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6258" w14:textId="7FF92652" w:rsidR="001312AD" w:rsidRPr="00276AD7" w:rsidRDefault="001312AD" w:rsidP="0013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AD7">
        <w:rPr>
          <w:rFonts w:ascii="Times New Roman" w:hAnsi="Times New Roman" w:cs="Times New Roman"/>
          <w:sz w:val="24"/>
          <w:szCs w:val="24"/>
        </w:rPr>
        <w:t>Я подтверждаю, что прилагаемый документ является точным, корректным и вер-</w:t>
      </w:r>
      <w:proofErr w:type="spellStart"/>
      <w:r w:rsidRPr="00276AD7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276AD7">
        <w:rPr>
          <w:rFonts w:ascii="Times New Roman" w:hAnsi="Times New Roman" w:cs="Times New Roman"/>
          <w:sz w:val="24"/>
          <w:szCs w:val="24"/>
        </w:rPr>
        <w:t xml:space="preserve"> документом, который был подготовлен как часть регистрационного досье на медицинское изделие «Флексотрон</w:t>
      </w:r>
      <w:r w:rsidRPr="00276AD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76AD7">
        <w:rPr>
          <w:rFonts w:ascii="Times New Roman" w:hAnsi="Times New Roman" w:cs="Times New Roman"/>
          <w:sz w:val="24"/>
          <w:szCs w:val="24"/>
        </w:rPr>
        <w:t xml:space="preserve"> ТЕНДОН (</w:t>
      </w:r>
      <w:proofErr w:type="spellStart"/>
      <w:r w:rsidRPr="00276AD7">
        <w:rPr>
          <w:rFonts w:ascii="Times New Roman" w:hAnsi="Times New Roman" w:cs="Times New Roman"/>
          <w:sz w:val="24"/>
          <w:szCs w:val="24"/>
          <w:lang w:val="en-US"/>
        </w:rPr>
        <w:t>Flexotron</w:t>
      </w:r>
      <w:proofErr w:type="spellEnd"/>
      <w:r w:rsidRPr="00276AD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76AD7">
        <w:rPr>
          <w:rFonts w:ascii="Times New Roman" w:hAnsi="Times New Roman" w:cs="Times New Roman"/>
          <w:sz w:val="24"/>
          <w:szCs w:val="24"/>
        </w:rPr>
        <w:t xml:space="preserve"> </w:t>
      </w:r>
      <w:r w:rsidRPr="00276AD7">
        <w:rPr>
          <w:rFonts w:ascii="Times New Roman" w:hAnsi="Times New Roman" w:cs="Times New Roman"/>
          <w:sz w:val="24"/>
          <w:szCs w:val="24"/>
          <w:lang w:val="en-US"/>
        </w:rPr>
        <w:t>TENDON</w:t>
      </w:r>
      <w:r w:rsidRPr="00276AD7">
        <w:rPr>
          <w:rFonts w:ascii="Times New Roman" w:hAnsi="Times New Roman" w:cs="Times New Roman"/>
          <w:sz w:val="24"/>
          <w:szCs w:val="24"/>
        </w:rPr>
        <w:t xml:space="preserve">), имплантат вязко-эластичный стерильный однократного применения на основе гиалуроната натрия 20 мг/мл, 2%, 2 мл, в составе» производства </w:t>
      </w:r>
      <w:proofErr w:type="spellStart"/>
      <w:r w:rsidRPr="00276AD7">
        <w:rPr>
          <w:rFonts w:ascii="Times New Roman" w:hAnsi="Times New Roman" w:cs="Times New Roman"/>
          <w:sz w:val="24"/>
          <w:szCs w:val="24"/>
          <w:lang w:val="en-US"/>
        </w:rPr>
        <w:t>SciVision</w:t>
      </w:r>
      <w:proofErr w:type="spellEnd"/>
      <w:r w:rsidRPr="00276AD7">
        <w:rPr>
          <w:rFonts w:ascii="Times New Roman" w:hAnsi="Times New Roman" w:cs="Times New Roman"/>
          <w:sz w:val="24"/>
          <w:szCs w:val="24"/>
        </w:rPr>
        <w:t xml:space="preserve"> </w:t>
      </w:r>
      <w:r w:rsidRPr="00276AD7">
        <w:rPr>
          <w:rFonts w:ascii="Times New Roman" w:hAnsi="Times New Roman" w:cs="Times New Roman"/>
          <w:sz w:val="24"/>
          <w:szCs w:val="24"/>
          <w:lang w:val="en-US"/>
        </w:rPr>
        <w:t>Biotech</w:t>
      </w:r>
      <w:r w:rsidRPr="00276AD7">
        <w:rPr>
          <w:rFonts w:ascii="Times New Roman" w:hAnsi="Times New Roman" w:cs="Times New Roman"/>
          <w:sz w:val="24"/>
          <w:szCs w:val="24"/>
        </w:rPr>
        <w:t xml:space="preserve"> </w:t>
      </w:r>
      <w:r w:rsidRPr="00276AD7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276AD7">
        <w:rPr>
          <w:rFonts w:ascii="Times New Roman" w:hAnsi="Times New Roman" w:cs="Times New Roman"/>
          <w:sz w:val="24"/>
          <w:szCs w:val="24"/>
        </w:rPr>
        <w:t>.</w:t>
      </w:r>
    </w:p>
    <w:p w14:paraId="318BC71A" w14:textId="77777777" w:rsidR="001312AD" w:rsidRPr="00276AD7" w:rsidRDefault="001312AD" w:rsidP="0013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1F0F5" w14:textId="77777777" w:rsidR="001312AD" w:rsidRPr="00276AD7" w:rsidRDefault="001312AD" w:rsidP="001312AD">
      <w:pPr>
        <w:autoSpaceDE w:val="0"/>
        <w:autoSpaceDN w:val="0"/>
        <w:spacing w:line="0" w:lineRule="atLeast"/>
        <w:ind w:left="567" w:firstLine="426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7A65CFE6" w14:textId="77777777" w:rsidR="001312AD" w:rsidRPr="00276AD7" w:rsidRDefault="001312AD" w:rsidP="001312AD">
      <w:pPr>
        <w:autoSpaceDE w:val="0"/>
        <w:autoSpaceDN w:val="0"/>
        <w:spacing w:line="0" w:lineRule="atLeast"/>
        <w:ind w:left="567"/>
        <w:contextualSpacing/>
        <w:jc w:val="right"/>
        <w:rPr>
          <w:rFonts w:ascii="Times New Roman" w:eastAsia="Times New Roman" w:hAnsi="Times New Roman" w:cs="Times New Roman"/>
          <w:szCs w:val="24"/>
        </w:rPr>
      </w:pPr>
    </w:p>
    <w:p w14:paraId="2EE5B626" w14:textId="732701B3" w:rsidR="001312AD" w:rsidRPr="00276AD7" w:rsidRDefault="001312AD" w:rsidP="001312AD">
      <w:pPr>
        <w:autoSpaceDE w:val="0"/>
        <w:autoSpaceDN w:val="0"/>
        <w:spacing w:line="0" w:lineRule="atLeast"/>
        <w:ind w:left="567"/>
        <w:contextualSpacing/>
        <w:jc w:val="right"/>
        <w:rPr>
          <w:rFonts w:ascii="Times New Roman" w:eastAsia="Times New Roman" w:hAnsi="Times New Roman" w:cs="Times New Roman"/>
          <w:szCs w:val="24"/>
        </w:rPr>
      </w:pPr>
      <w:r w:rsidRPr="00276AD7">
        <w:rPr>
          <w:rFonts w:ascii="Times New Roman" w:eastAsia="Times New Roman" w:hAnsi="Times New Roman" w:cs="Times New Roman"/>
          <w:szCs w:val="24"/>
        </w:rPr>
        <w:t>______</w:t>
      </w:r>
      <w:r w:rsidRPr="00276AD7">
        <w:rPr>
          <w:rFonts w:ascii="Times New Roman" w:eastAsia="Times New Roman" w:hAnsi="Times New Roman" w:cs="Times New Roman"/>
          <w:i/>
          <w:iCs/>
          <w:szCs w:val="24"/>
        </w:rPr>
        <w:t>[Подпись]</w:t>
      </w:r>
      <w:r w:rsidRPr="00276AD7">
        <w:rPr>
          <w:rFonts w:ascii="Times New Roman" w:eastAsia="Times New Roman" w:hAnsi="Times New Roman" w:cs="Times New Roman"/>
          <w:szCs w:val="24"/>
        </w:rPr>
        <w:t>__________</w:t>
      </w:r>
      <w:r w:rsidRPr="00276A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76AD7">
        <w:rPr>
          <w:rFonts w:ascii="Times New Roman" w:eastAsia="Times New Roman" w:hAnsi="Times New Roman" w:cs="Times New Roman"/>
          <w:szCs w:val="24"/>
        </w:rPr>
        <w:t>25.06.2025</w:t>
      </w:r>
    </w:p>
    <w:p w14:paraId="3D899291" w14:textId="77777777" w:rsidR="001312AD" w:rsidRPr="00276AD7" w:rsidRDefault="001312AD" w:rsidP="001312AD">
      <w:pPr>
        <w:autoSpaceDE w:val="0"/>
        <w:autoSpaceDN w:val="0"/>
        <w:spacing w:line="0" w:lineRule="atLeast"/>
        <w:ind w:left="1418"/>
        <w:contextualSpacing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276AD7">
        <w:rPr>
          <w:rFonts w:ascii="Times New Roman" w:eastAsia="Times New Roman" w:hAnsi="Times New Roman" w:cs="Times New Roman"/>
          <w:i/>
          <w:iCs/>
          <w:szCs w:val="24"/>
        </w:rPr>
        <w:t xml:space="preserve">[Печать: </w:t>
      </w:r>
      <w:proofErr w:type="spellStart"/>
      <w:r w:rsidRPr="00276AD7">
        <w:rPr>
          <w:rFonts w:ascii="Times New Roman" w:eastAsia="Times New Roman" w:hAnsi="Times New Roman" w:cs="Times New Roman"/>
          <w:i/>
          <w:iCs/>
          <w:szCs w:val="24"/>
        </w:rPr>
        <w:t>СайВижн</w:t>
      </w:r>
      <w:proofErr w:type="spellEnd"/>
      <w:r w:rsidRPr="00276AD7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276AD7">
        <w:rPr>
          <w:rFonts w:ascii="Times New Roman" w:eastAsia="Times New Roman" w:hAnsi="Times New Roman" w:cs="Times New Roman"/>
          <w:i/>
          <w:iCs/>
          <w:szCs w:val="24"/>
        </w:rPr>
        <w:t>Байотек</w:t>
      </w:r>
      <w:proofErr w:type="spellEnd"/>
      <w:r w:rsidRPr="00276AD7">
        <w:rPr>
          <w:rFonts w:ascii="Times New Roman" w:eastAsia="Times New Roman" w:hAnsi="Times New Roman" w:cs="Times New Roman"/>
          <w:i/>
          <w:iCs/>
          <w:szCs w:val="24"/>
        </w:rPr>
        <w:t xml:space="preserve"> Инк.]</w:t>
      </w:r>
    </w:p>
    <w:p w14:paraId="61C89872" w14:textId="77777777" w:rsidR="001312AD" w:rsidRPr="00276AD7" w:rsidRDefault="001312AD" w:rsidP="001312AD">
      <w:pPr>
        <w:autoSpaceDE w:val="0"/>
        <w:autoSpaceDN w:val="0"/>
        <w:spacing w:line="0" w:lineRule="atLeast"/>
        <w:ind w:left="1418"/>
        <w:contextualSpacing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276AD7">
        <w:rPr>
          <w:rFonts w:ascii="Times New Roman" w:eastAsia="Times New Roman" w:hAnsi="Times New Roman" w:cs="Times New Roman"/>
          <w:i/>
          <w:iCs/>
          <w:szCs w:val="24"/>
        </w:rPr>
        <w:t>[Печать:</w:t>
      </w:r>
      <w:r w:rsidRPr="00276AD7">
        <w:rPr>
          <w:rFonts w:ascii="Times New Roman" w:eastAsia="Times New Roman" w:hAnsi="Times New Roman" w:cs="Times New Roman"/>
          <w:szCs w:val="24"/>
        </w:rPr>
        <w:t xml:space="preserve"> Хань, Кай </w:t>
      </w:r>
      <w:proofErr w:type="spellStart"/>
      <w:r w:rsidRPr="00276AD7">
        <w:rPr>
          <w:rFonts w:ascii="Times New Roman" w:eastAsia="Times New Roman" w:hAnsi="Times New Roman" w:cs="Times New Roman"/>
          <w:szCs w:val="24"/>
        </w:rPr>
        <w:t>Чэнг</w:t>
      </w:r>
      <w:proofErr w:type="spellEnd"/>
      <w:r w:rsidRPr="00276AD7">
        <w:rPr>
          <w:rFonts w:ascii="Times New Roman" w:eastAsia="Times New Roman" w:hAnsi="Times New Roman" w:cs="Times New Roman"/>
          <w:i/>
          <w:iCs/>
          <w:szCs w:val="24"/>
        </w:rPr>
        <w:t>]</w:t>
      </w:r>
    </w:p>
    <w:p w14:paraId="678D2A19" w14:textId="77777777" w:rsidR="001312AD" w:rsidRPr="00276AD7" w:rsidRDefault="001312AD" w:rsidP="001312AD">
      <w:pPr>
        <w:autoSpaceDE w:val="0"/>
        <w:autoSpaceDN w:val="0"/>
        <w:spacing w:line="0" w:lineRule="atLeast"/>
        <w:ind w:left="567"/>
        <w:contextualSpacing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276AD7">
        <w:rPr>
          <w:rFonts w:ascii="Times New Roman" w:eastAsia="Times New Roman" w:hAnsi="Times New Roman" w:cs="Times New Roman"/>
          <w:szCs w:val="24"/>
          <w:lang w:eastAsia="it-IT"/>
        </w:rPr>
        <w:t xml:space="preserve">Хань Кай </w:t>
      </w:r>
      <w:proofErr w:type="spellStart"/>
      <w:r w:rsidRPr="00276AD7">
        <w:rPr>
          <w:rFonts w:ascii="Times New Roman" w:eastAsia="Times New Roman" w:hAnsi="Times New Roman" w:cs="Times New Roman"/>
          <w:szCs w:val="24"/>
          <w:lang w:eastAsia="it-IT"/>
        </w:rPr>
        <w:t>Чэнг</w:t>
      </w:r>
      <w:proofErr w:type="spellEnd"/>
    </w:p>
    <w:p w14:paraId="2D94F55F" w14:textId="77777777" w:rsidR="001312AD" w:rsidRPr="00276AD7" w:rsidRDefault="001312AD" w:rsidP="001312AD">
      <w:pPr>
        <w:autoSpaceDE w:val="0"/>
        <w:autoSpaceDN w:val="0"/>
        <w:spacing w:line="0" w:lineRule="atLeast"/>
        <w:ind w:left="567"/>
        <w:contextualSpacing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276AD7">
        <w:rPr>
          <w:rFonts w:ascii="Times New Roman" w:eastAsia="Times New Roman" w:hAnsi="Times New Roman" w:cs="Times New Roman"/>
          <w:szCs w:val="24"/>
          <w:lang w:eastAsia="it-IT"/>
        </w:rPr>
        <w:t>Председатель правления</w:t>
      </w:r>
    </w:p>
    <w:p w14:paraId="469613C1" w14:textId="77777777" w:rsidR="001312AD" w:rsidRPr="00276AD7" w:rsidRDefault="001312AD" w:rsidP="001312AD">
      <w:pPr>
        <w:autoSpaceDE w:val="0"/>
        <w:autoSpaceDN w:val="0"/>
        <w:spacing w:line="0" w:lineRule="atLeast"/>
        <w:ind w:left="567"/>
        <w:contextualSpacing/>
        <w:jc w:val="right"/>
        <w:rPr>
          <w:rFonts w:ascii="Times New Roman" w:eastAsia="Times New Roman" w:hAnsi="Times New Roman" w:cs="Times New Roman"/>
          <w:szCs w:val="24"/>
          <w:lang w:eastAsia="it-IT"/>
        </w:rPr>
      </w:pPr>
      <w:r w:rsidRPr="00276AD7">
        <w:rPr>
          <w:rFonts w:ascii="Times New Roman" w:eastAsia="Times New Roman" w:hAnsi="Times New Roman" w:cs="Times New Roman"/>
          <w:szCs w:val="24"/>
          <w:lang w:eastAsia="it-IT"/>
        </w:rPr>
        <w:t xml:space="preserve">От имени и по поручению </w:t>
      </w:r>
      <w:proofErr w:type="spellStart"/>
      <w:r w:rsidRPr="00276AD7">
        <w:rPr>
          <w:rFonts w:ascii="Times New Roman" w:eastAsia="Times New Roman" w:hAnsi="Times New Roman" w:cs="Times New Roman"/>
          <w:szCs w:val="24"/>
          <w:lang w:eastAsia="it-IT"/>
        </w:rPr>
        <w:t>SciVision</w:t>
      </w:r>
      <w:proofErr w:type="spellEnd"/>
      <w:r w:rsidRPr="00276AD7">
        <w:rPr>
          <w:rFonts w:ascii="Times New Roman" w:eastAsia="Times New Roman" w:hAnsi="Times New Roman" w:cs="Times New Roman"/>
          <w:szCs w:val="24"/>
          <w:lang w:eastAsia="it-IT"/>
        </w:rPr>
        <w:t xml:space="preserve"> Biotech Inc.</w:t>
      </w:r>
    </w:p>
    <w:p w14:paraId="0680AF94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1DC79CA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238F6A0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E5A3376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5751FD2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95268C5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98A3138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58F2183" w14:textId="77777777" w:rsidR="001312AD" w:rsidRPr="00276AD7" w:rsidRDefault="001312AD" w:rsidP="001312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F057549" w14:textId="77777777" w:rsidR="001312AD" w:rsidRPr="00276AD7" w:rsidRDefault="001312AD" w:rsidP="001312AD">
      <w:pPr>
        <w:pBdr>
          <w:top w:val="double" w:sz="18" w:space="0" w:color="auto" w:shadow="1"/>
          <w:left w:val="double" w:sz="18" w:space="0" w:color="auto" w:shadow="1"/>
          <w:bottom w:val="double" w:sz="18" w:space="1" w:color="auto" w:shadow="1"/>
          <w:right w:val="double" w:sz="18" w:space="1" w:color="auto" w:shadow="1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AD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Выписка из технической документации </w:t>
      </w:r>
    </w:p>
    <w:p w14:paraId="2F712B11" w14:textId="77777777" w:rsidR="001312AD" w:rsidRPr="00276AD7" w:rsidRDefault="001312AD" w:rsidP="001312AD">
      <w:pPr>
        <w:pBdr>
          <w:top w:val="double" w:sz="18" w:space="0" w:color="auto" w:shadow="1"/>
          <w:left w:val="double" w:sz="18" w:space="0" w:color="auto" w:shadow="1"/>
          <w:bottom w:val="double" w:sz="18" w:space="1" w:color="auto" w:shadow="1"/>
          <w:right w:val="double" w:sz="18" w:space="1" w:color="auto" w:shadow="1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AD7">
        <w:rPr>
          <w:rFonts w:ascii="Times New Roman" w:hAnsi="Times New Roman" w:cs="Times New Roman"/>
          <w:b/>
          <w:sz w:val="28"/>
          <w:szCs w:val="28"/>
        </w:rPr>
        <w:t>НА МЕДИЦИНСКОЕ ИЗДЕЛИЕ</w:t>
      </w:r>
    </w:p>
    <w:p w14:paraId="238DF1D6" w14:textId="77777777" w:rsidR="001312AD" w:rsidRPr="00276AD7" w:rsidRDefault="001312AD" w:rsidP="001312AD">
      <w:pPr>
        <w:pBdr>
          <w:top w:val="double" w:sz="18" w:space="0" w:color="auto" w:shadow="1"/>
          <w:left w:val="double" w:sz="18" w:space="0" w:color="auto" w:shadow="1"/>
          <w:bottom w:val="double" w:sz="18" w:space="1" w:color="auto" w:shadow="1"/>
          <w:right w:val="double" w:sz="18" w:space="1" w:color="auto" w:shadow="1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35D3C" w14:textId="5850D842" w:rsidR="001312AD" w:rsidRPr="00276AD7" w:rsidRDefault="001312AD" w:rsidP="001312AD">
      <w:pPr>
        <w:pBdr>
          <w:top w:val="double" w:sz="18" w:space="0" w:color="auto" w:shadow="1"/>
          <w:left w:val="double" w:sz="18" w:space="0" w:color="auto" w:shadow="1"/>
          <w:bottom w:val="double" w:sz="18" w:space="1" w:color="auto" w:shadow="1"/>
          <w:right w:val="double" w:sz="18" w:space="1" w:color="auto" w:shadow="1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AD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A40C6" wp14:editId="2CF3A481">
                <wp:simplePos x="0" y="0"/>
                <wp:positionH relativeFrom="column">
                  <wp:posOffset>947420</wp:posOffset>
                </wp:positionH>
                <wp:positionV relativeFrom="paragraph">
                  <wp:posOffset>2685415</wp:posOffset>
                </wp:positionV>
                <wp:extent cx="4276725" cy="495300"/>
                <wp:effectExtent l="0" t="0" r="28575" b="19050"/>
                <wp:wrapNone/>
                <wp:docPr id="153029474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1186B" w14:textId="77777777" w:rsidR="001312AD" w:rsidRPr="00CB0795" w:rsidRDefault="001312AD" w:rsidP="001312AD">
                            <w:pPr>
                              <w:spacing w:line="0" w:lineRule="atLeast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B079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[Печать:]</w:t>
                            </w:r>
                          </w:p>
                          <w:p w14:paraId="24028A61" w14:textId="77777777" w:rsidR="001312AD" w:rsidRPr="00855E19" w:rsidRDefault="001312AD" w:rsidP="001312AD">
                            <w:pPr>
                              <w:spacing w:line="0" w:lineRule="atLeast"/>
                              <w:contextualSpacing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9D2C73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Удостоверяются только </w:t>
                            </w:r>
                            <w:proofErr w:type="spellStart"/>
                            <w:r w:rsidRPr="009D2C73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китайскоязычная</w:t>
                            </w:r>
                            <w:proofErr w:type="spellEnd"/>
                            <w:r w:rsidRPr="009D2C73"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 xml:space="preserve"> / англоязычная версии текста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A40C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74.6pt;margin-top:211.45pt;width:336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">
                <v:textbox>
                  <w:txbxContent>
                    <w:p w14:paraId="0BB1186B" w14:textId="77777777" w:rsidR="001312AD" w:rsidRPr="00CB0795" w:rsidRDefault="001312AD" w:rsidP="001312AD">
                      <w:pPr>
                        <w:spacing w:line="0" w:lineRule="atLeast"/>
                        <w:contextualSpacing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CB079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[Печать:]</w:t>
                      </w:r>
                    </w:p>
                    <w:p w14:paraId="24028A61" w14:textId="77777777" w:rsidR="001312AD" w:rsidRPr="00855E19" w:rsidRDefault="001312AD" w:rsidP="001312AD">
                      <w:pPr>
                        <w:spacing w:line="0" w:lineRule="atLeast"/>
                        <w:contextualSpacing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9D2C73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Удостоверяются только </w:t>
                      </w:r>
                      <w:proofErr w:type="spellStart"/>
                      <w:r w:rsidRPr="009D2C73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китайскоязычная</w:t>
                      </w:r>
                      <w:proofErr w:type="spellEnd"/>
                      <w:r w:rsidRPr="009D2C73"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 xml:space="preserve"> / англоязычная версии текста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76AD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AA1AA" wp14:editId="3F18B519">
                <wp:simplePos x="0" y="0"/>
                <wp:positionH relativeFrom="column">
                  <wp:posOffset>1099185</wp:posOffset>
                </wp:positionH>
                <wp:positionV relativeFrom="paragraph">
                  <wp:posOffset>1343025</wp:posOffset>
                </wp:positionV>
                <wp:extent cx="4240530" cy="1143000"/>
                <wp:effectExtent l="0" t="0" r="26670" b="19050"/>
                <wp:wrapNone/>
                <wp:docPr id="9202349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65FC" w14:textId="77777777" w:rsidR="001312AD" w:rsidRPr="00CB0795" w:rsidRDefault="001312AD" w:rsidP="001312AD">
                            <w:pPr>
                              <w:spacing w:line="0" w:lineRule="atLeast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B079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[Печать:]</w:t>
                            </w:r>
                          </w:p>
                          <w:p w14:paraId="1BEC379C" w14:textId="10663A6A" w:rsidR="001312AD" w:rsidRPr="00CB0795" w:rsidRDefault="001312AD" w:rsidP="001312AD">
                            <w:pPr>
                              <w:spacing w:line="0" w:lineRule="atLeast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Дело № 114 </w:t>
                            </w:r>
                            <w:proofErr w:type="spellStart"/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Сюн</w:t>
                            </w:r>
                            <w:proofErr w:type="spellEnd"/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Юань Чжэнь Цзы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001000644</w:t>
                            </w:r>
                          </w:p>
                          <w:p w14:paraId="501E24F3" w14:textId="3EEA324F" w:rsidR="001312AD" w:rsidRPr="00CB0795" w:rsidRDefault="001312AD" w:rsidP="001312AD">
                            <w:pPr>
                              <w:spacing w:line="0" w:lineRule="atLeast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16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Дата: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15 июля</w:t>
                            </w:r>
                            <w:r w:rsidRPr="00B516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16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Pr="000D0D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A016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г.</w:t>
                            </w:r>
                            <w:r w:rsidRPr="00A0166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[по календарю </w:t>
                            </w:r>
                            <w:proofErr w:type="spellStart"/>
                            <w:r w:rsidRPr="00A0166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Миньго</w:t>
                            </w:r>
                            <w:proofErr w:type="spellEnd"/>
                            <w:r w:rsidRPr="00A0166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Дата: </w:t>
                            </w:r>
                            <w:r w:rsidRPr="001312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 июля </w:t>
                            </w:r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2025</w:t>
                            </w:r>
                            <w:r w:rsidRPr="00B665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</w:t>
                            </w:r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14:paraId="2F7C70D8" w14:textId="77777777" w:rsidR="001312AD" w:rsidRPr="00CB0795" w:rsidRDefault="001312AD" w:rsidP="001312AD">
                            <w:pPr>
                              <w:spacing w:line="0" w:lineRule="atLeas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Аттестовано в офисе государственного нотариуса тайваньского суда округа Гаосюн, Китайская Республика, что подпись(-си) / печать(-</w:t>
                            </w:r>
                            <w:proofErr w:type="spellStart"/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ти</w:t>
                            </w:r>
                            <w:proofErr w:type="spellEnd"/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в настоящем документе является(-</w:t>
                            </w:r>
                            <w:proofErr w:type="spellStart"/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ются</w:t>
                            </w:r>
                            <w:proofErr w:type="spellEnd"/>
                            <w:r w:rsidRPr="00CB07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достоверными.</w:t>
                            </w:r>
                          </w:p>
                          <w:p w14:paraId="5401DDE4" w14:textId="77777777" w:rsidR="001312AD" w:rsidRPr="00B665A0" w:rsidRDefault="001312AD" w:rsidP="001312AD">
                            <w:pPr>
                              <w:spacing w:line="0" w:lineRule="atLeast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65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Государственный нотариус: </w:t>
                            </w:r>
                            <w:r w:rsidRPr="00B665A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[подпись]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AA1AA" id="Надпись 2" o:spid="_x0000_s1027" type="#_x0000_t202" style="position:absolute;left:0;text-align:left;margin-left:86.55pt;margin-top:105.75pt;width:333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">
                <v:textbox>
                  <w:txbxContent>
                    <w:p w14:paraId="108365FC" w14:textId="77777777" w:rsidR="001312AD" w:rsidRPr="00CB0795" w:rsidRDefault="001312AD" w:rsidP="001312AD">
                      <w:pPr>
                        <w:spacing w:line="0" w:lineRule="atLeast"/>
                        <w:contextualSpacing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CB079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[Печать:]</w:t>
                      </w:r>
                    </w:p>
                    <w:p w14:paraId="1BEC379C" w14:textId="10663A6A" w:rsidR="001312AD" w:rsidRPr="00CB0795" w:rsidRDefault="001312AD" w:rsidP="001312AD">
                      <w:pPr>
                        <w:spacing w:line="0" w:lineRule="atLeast"/>
                        <w:contextualSpacing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Дело № 114 </w:t>
                      </w:r>
                      <w:proofErr w:type="spellStart"/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Сюн</w:t>
                      </w:r>
                      <w:proofErr w:type="spellEnd"/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Юань Чжэнь Цзы №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001000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644</w:t>
                      </w:r>
                    </w:p>
                    <w:p w14:paraId="501E24F3" w14:textId="3EEA324F" w:rsidR="001312AD" w:rsidRPr="00CB0795" w:rsidRDefault="001312AD" w:rsidP="001312AD">
                      <w:pPr>
                        <w:spacing w:line="0" w:lineRule="atLeast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16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Дата: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15 июля</w:t>
                      </w:r>
                      <w:r w:rsidRPr="00B516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016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Pr="000D0DE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A016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г.</w:t>
                      </w:r>
                      <w:r w:rsidRPr="00A0166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[по календарю </w:t>
                      </w:r>
                      <w:proofErr w:type="spellStart"/>
                      <w:r w:rsidRPr="00A0166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Миньго</w:t>
                      </w:r>
                      <w:proofErr w:type="spellEnd"/>
                      <w:r w:rsidRPr="00A0166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] </w:t>
                      </w:r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Дата: </w:t>
                      </w:r>
                      <w:r w:rsidRPr="001312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 июля </w:t>
                      </w:r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2025</w:t>
                      </w:r>
                      <w:r w:rsidRPr="00B665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</w:t>
                      </w:r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г.</w:t>
                      </w:r>
                    </w:p>
                    <w:p w14:paraId="2F7C70D8" w14:textId="77777777" w:rsidR="001312AD" w:rsidRPr="00CB0795" w:rsidRDefault="001312AD" w:rsidP="001312AD">
                      <w:pPr>
                        <w:spacing w:line="0" w:lineRule="atLeast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Аттестовано в офисе государственного нотариуса тайваньского суда округа Гаосюн, Китайская Республика, что подпись(-си) / печать(-</w:t>
                      </w:r>
                      <w:proofErr w:type="spellStart"/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ти</w:t>
                      </w:r>
                      <w:proofErr w:type="spellEnd"/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в настоящем документе является(-</w:t>
                      </w:r>
                      <w:proofErr w:type="spellStart"/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ются</w:t>
                      </w:r>
                      <w:proofErr w:type="spellEnd"/>
                      <w:r w:rsidRPr="00CB07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достоверными.</w:t>
                      </w:r>
                    </w:p>
                    <w:p w14:paraId="5401DDE4" w14:textId="77777777" w:rsidR="001312AD" w:rsidRPr="00B665A0" w:rsidRDefault="001312AD" w:rsidP="001312AD">
                      <w:pPr>
                        <w:spacing w:line="0" w:lineRule="atLeast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665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Государственный нотариус: </w:t>
                      </w:r>
                      <w:r w:rsidRPr="00B665A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[подпись]</w:t>
                      </w:r>
                    </w:p>
                  </w:txbxContent>
                </v:textbox>
              </v:shape>
            </w:pict>
          </mc:Fallback>
        </mc:AlternateContent>
      </w:r>
      <w:r w:rsidRPr="00276AD7">
        <w:rPr>
          <w:rFonts w:ascii="Times New Roman" w:hAnsi="Times New Roman" w:cs="Times New Roman"/>
          <w:b/>
          <w:sz w:val="28"/>
          <w:szCs w:val="28"/>
        </w:rPr>
        <w:t>Флексотрон</w:t>
      </w:r>
      <w:r w:rsidRPr="00276AD7">
        <w:rPr>
          <w:rFonts w:ascii="Times New Roman" w:hAnsi="Times New Roman" w:cs="Times New Roman"/>
          <w:b/>
          <w:sz w:val="28"/>
          <w:szCs w:val="28"/>
          <w:vertAlign w:val="superscript"/>
        </w:rPr>
        <w:t>®</w:t>
      </w:r>
      <w:r w:rsidRPr="00276AD7">
        <w:rPr>
          <w:rFonts w:ascii="Times New Roman" w:hAnsi="Times New Roman" w:cs="Times New Roman"/>
          <w:b/>
          <w:sz w:val="28"/>
          <w:szCs w:val="28"/>
        </w:rPr>
        <w:t xml:space="preserve"> ТЕНДОН (</w:t>
      </w:r>
      <w:proofErr w:type="spellStart"/>
      <w:r w:rsidRPr="00276AD7">
        <w:rPr>
          <w:rFonts w:ascii="Times New Roman" w:hAnsi="Times New Roman" w:cs="Times New Roman"/>
          <w:b/>
          <w:sz w:val="28"/>
          <w:szCs w:val="28"/>
          <w:lang w:val="en-US"/>
        </w:rPr>
        <w:t>Flexotron</w:t>
      </w:r>
      <w:proofErr w:type="spellEnd"/>
      <w:r w:rsidRPr="00276AD7">
        <w:rPr>
          <w:rFonts w:ascii="Times New Roman" w:hAnsi="Times New Roman" w:cs="Times New Roman"/>
          <w:b/>
          <w:sz w:val="28"/>
          <w:szCs w:val="28"/>
          <w:vertAlign w:val="superscript"/>
        </w:rPr>
        <w:t>®</w:t>
      </w:r>
      <w:r w:rsidRPr="00276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AD7">
        <w:rPr>
          <w:rFonts w:ascii="Times New Roman" w:hAnsi="Times New Roman" w:cs="Times New Roman"/>
          <w:b/>
          <w:sz w:val="28"/>
          <w:szCs w:val="28"/>
          <w:lang w:val="en-US"/>
        </w:rPr>
        <w:t>TENDON</w:t>
      </w:r>
      <w:r w:rsidRPr="00276AD7">
        <w:rPr>
          <w:rFonts w:ascii="Times New Roman" w:hAnsi="Times New Roman" w:cs="Times New Roman"/>
          <w:b/>
          <w:sz w:val="28"/>
          <w:szCs w:val="28"/>
        </w:rPr>
        <w:t>), имплантат вязко-эластичный стерильный однократного применения на основе гиалуроната натрия 20 мг/мл, 2%, 2 мл, в составе.</w:t>
      </w:r>
    </w:p>
    <w:p w14:paraId="259C8D02" w14:textId="77777777" w:rsidR="001312AD" w:rsidRPr="00276AD7" w:rsidRDefault="001312AD" w:rsidP="001312AD">
      <w:pPr>
        <w:pBdr>
          <w:top w:val="double" w:sz="18" w:space="0" w:color="auto" w:shadow="1"/>
          <w:left w:val="double" w:sz="18" w:space="0" w:color="auto" w:shadow="1"/>
          <w:bottom w:val="double" w:sz="18" w:space="1" w:color="auto" w:shadow="1"/>
          <w:right w:val="double" w:sz="18" w:space="1" w:color="auto" w:shadow="1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3A821" w14:textId="77777777" w:rsidR="00C94D49" w:rsidRPr="00276AD7" w:rsidRDefault="00C94D49" w:rsidP="000828A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94D49" w:rsidRPr="00276AD7" w:rsidSect="00340F2E">
          <w:pgSz w:w="11906" w:h="16838"/>
          <w:pgMar w:top="851" w:right="850" w:bottom="993" w:left="1418" w:header="708" w:footer="415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1312AD" w:rsidRPr="00276AD7" w14:paraId="7AADC437" w14:textId="75D9172A" w:rsidTr="000828A0">
        <w:tc>
          <w:tcPr>
            <w:tcW w:w="0" w:type="auto"/>
          </w:tcPr>
          <w:p w14:paraId="2ABF0263" w14:textId="145D06F5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76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медицинского изделия</w:t>
            </w:r>
          </w:p>
        </w:tc>
        <w:tc>
          <w:tcPr>
            <w:tcW w:w="0" w:type="auto"/>
          </w:tcPr>
          <w:p w14:paraId="245AA69D" w14:textId="4A2FE708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312AD" w:rsidRPr="00276AD7" w14:paraId="1FAC10E1" w14:textId="44B68E5B" w:rsidTr="000828A0">
        <w:tc>
          <w:tcPr>
            <w:tcW w:w="0" w:type="auto"/>
          </w:tcPr>
          <w:p w14:paraId="5283F9BF" w14:textId="001FC2C0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Флексотрон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ТЕНДОН (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Flexotron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TENDON), имплантат вязкоэластичный стерильный однократного применения на основе гиалуроната натрия 20 мг/мл, 2%, 2 мл, в составе:</w:t>
            </w:r>
          </w:p>
          <w:p w14:paraId="277014CA" w14:textId="415A9F63" w:rsidR="001312AD" w:rsidRPr="00276AD7" w:rsidRDefault="001312AD" w:rsidP="00C94D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1. Заполненный шприц стеклянный стерильный B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HyPack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 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Becton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Dickinson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France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., Франция, регистрационное удостоверение № ФСЗ 2011/11237, в запаянном блистере - 1 шт.</w:t>
            </w:r>
          </w:p>
          <w:p w14:paraId="203CD151" w14:textId="73524CE6" w:rsidR="001312AD" w:rsidRPr="00276AD7" w:rsidRDefault="001312AD" w:rsidP="00C94D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2. Инструкция по применению - 1 шт.</w:t>
            </w:r>
          </w:p>
        </w:tc>
        <w:tc>
          <w:tcPr>
            <w:tcW w:w="0" w:type="auto"/>
          </w:tcPr>
          <w:p w14:paraId="2A80112D" w14:textId="7CCB59B1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2AD" w:rsidRPr="00276AD7" w14:paraId="59C9B136" w14:textId="0E1FB634" w:rsidTr="000828A0">
        <w:tc>
          <w:tcPr>
            <w:tcW w:w="0" w:type="auto"/>
          </w:tcPr>
          <w:p w14:paraId="4884C0E6" w14:textId="7682D5A3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0" w:type="auto"/>
          </w:tcPr>
          <w:p w14:paraId="719DADF9" w14:textId="5836C732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190429C2" w14:textId="4928156E" w:rsidTr="000828A0">
        <w:tc>
          <w:tcPr>
            <w:tcW w:w="0" w:type="auto"/>
          </w:tcPr>
          <w:p w14:paraId="144AC428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Флексотрон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ТЕНДОН (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Flexotron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TENDON), имплантат вязкоэластичный стерильный однократного применения на основе гиалуроната натрия 20 мг/мл, 2%, 2 </w:t>
            </w:r>
            <w:proofErr w:type="gram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мл.</w:t>
            </w:r>
            <w:proofErr w:type="gram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чистый, прозрачный, вязкий, стерильный и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апирогенный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гидрогель, поставляемый в </w:t>
            </w:r>
            <w:proofErr w:type="spellStart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предзаполненном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шприце. Продукт содержит гиалуроновую кислоту, полученную путем бактериальной ферментации. </w:t>
            </w:r>
          </w:p>
          <w:p w14:paraId="34CE5009" w14:textId="1353E26A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Имплантат не включает в себя производные клеток и тканей человека, ткани животных. Не имеет радиационных и электромагнитных свойств.</w:t>
            </w:r>
          </w:p>
        </w:tc>
        <w:tc>
          <w:tcPr>
            <w:tcW w:w="0" w:type="auto"/>
          </w:tcPr>
          <w:p w14:paraId="21CAED10" w14:textId="27E91B70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312AD" w:rsidRPr="00276AD7" w14:paraId="0F6B7003" w14:textId="00F538F6" w:rsidTr="000828A0">
        <w:tc>
          <w:tcPr>
            <w:tcW w:w="0" w:type="auto"/>
          </w:tcPr>
          <w:p w14:paraId="7F8275BD" w14:textId="1421B29C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Стерильность</w:t>
            </w:r>
          </w:p>
        </w:tc>
        <w:tc>
          <w:tcPr>
            <w:tcW w:w="0" w:type="auto"/>
          </w:tcPr>
          <w:p w14:paraId="5A96E70B" w14:textId="69E13385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79479093" w14:textId="6A2A7B3E" w:rsidTr="000828A0">
        <w:tc>
          <w:tcPr>
            <w:tcW w:w="0" w:type="auto"/>
          </w:tcPr>
          <w:p w14:paraId="5614410C" w14:textId="6BCDC3B1" w:rsidR="001312AD" w:rsidRPr="00276AD7" w:rsidRDefault="001312AD" w:rsidP="000828A0">
            <w:pPr>
              <w:pStyle w:val="ad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проходит финишную стерилизацию </w:t>
            </w:r>
            <w:proofErr w:type="spellStart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автоклавированием</w:t>
            </w:r>
            <w:proofErr w:type="spellEnd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EN </w:t>
            </w:r>
            <w:proofErr w:type="gramStart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556-1</w:t>
            </w:r>
            <w:proofErr w:type="gramEnd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Валидация данного процесса осуществляется в соответствии со стандартами ISO </w:t>
            </w:r>
            <w:proofErr w:type="gramStart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11138-3</w:t>
            </w:r>
            <w:proofErr w:type="gramEnd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ISO </w:t>
            </w:r>
            <w:proofErr w:type="gramStart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17665-1</w:t>
            </w:r>
            <w:proofErr w:type="gramEnd"/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подтверждения стерильности.</w:t>
            </w:r>
          </w:p>
        </w:tc>
        <w:tc>
          <w:tcPr>
            <w:tcW w:w="0" w:type="auto"/>
          </w:tcPr>
          <w:p w14:paraId="7AC6F48D" w14:textId="4AEBE09A" w:rsidR="001312AD" w:rsidRPr="00276AD7" w:rsidRDefault="001312AD" w:rsidP="000828A0">
            <w:pPr>
              <w:pStyle w:val="ad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001744D5" w14:textId="3DA0CF2B" w:rsidTr="000828A0">
        <w:tc>
          <w:tcPr>
            <w:tcW w:w="0" w:type="auto"/>
          </w:tcPr>
          <w:p w14:paraId="2467B348" w14:textId="4FD93FE8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 поставки</w:t>
            </w:r>
          </w:p>
        </w:tc>
        <w:tc>
          <w:tcPr>
            <w:tcW w:w="0" w:type="auto"/>
          </w:tcPr>
          <w:p w14:paraId="5D386788" w14:textId="62103FAD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76249028" w14:textId="57E8AE1D" w:rsidTr="000828A0">
        <w:tc>
          <w:tcPr>
            <w:tcW w:w="0" w:type="auto"/>
          </w:tcPr>
          <w:p w14:paraId="5C75829E" w14:textId="77777777" w:rsidR="001312AD" w:rsidRPr="00276AD7" w:rsidRDefault="001312AD" w:rsidP="000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Одна единица продукции включает:</w:t>
            </w:r>
          </w:p>
          <w:p w14:paraId="2320D159" w14:textId="77777777" w:rsidR="001312AD" w:rsidRPr="00276AD7" w:rsidRDefault="001312AD" w:rsidP="000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- заполненный стерильный шприц объемом 3,0 мл в запаянном блистере;</w:t>
            </w:r>
          </w:p>
          <w:p w14:paraId="2104AA12" w14:textId="3D0C1707" w:rsidR="001312AD" w:rsidRPr="00276AD7" w:rsidRDefault="001312AD" w:rsidP="00082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- инструкцию пользователя.</w:t>
            </w:r>
          </w:p>
        </w:tc>
        <w:tc>
          <w:tcPr>
            <w:tcW w:w="0" w:type="auto"/>
          </w:tcPr>
          <w:p w14:paraId="146C62FB" w14:textId="3955860E" w:rsidR="001312AD" w:rsidRPr="00276AD7" w:rsidRDefault="001312AD" w:rsidP="00082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12AD" w:rsidRPr="00276AD7" w14:paraId="399857CA" w14:textId="1D1E05DC" w:rsidTr="000828A0">
        <w:tc>
          <w:tcPr>
            <w:tcW w:w="0" w:type="auto"/>
          </w:tcPr>
          <w:p w14:paraId="6CA7569D" w14:textId="13DC3D44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  <w:r w:rsidRPr="00276A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геля</w:t>
            </w:r>
          </w:p>
        </w:tc>
        <w:tc>
          <w:tcPr>
            <w:tcW w:w="0" w:type="auto"/>
          </w:tcPr>
          <w:p w14:paraId="23D39820" w14:textId="4AFD25FE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11D04617" w14:textId="077FB6E1" w:rsidTr="000828A0">
        <w:tc>
          <w:tcPr>
            <w:tcW w:w="0" w:type="auto"/>
          </w:tcPr>
          <w:p w14:paraId="03270564" w14:textId="77777777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18"/>
              <w:gridCol w:w="1696"/>
              <w:gridCol w:w="5276"/>
            </w:tblGrid>
            <w:tr w:rsidR="001312AD" w:rsidRPr="00276AD7" w14:paraId="485E3133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0B067CD6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Ингредиент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12EFD75E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1625EF68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Функция</w:t>
                  </w:r>
                </w:p>
              </w:tc>
            </w:tr>
            <w:tr w:rsidR="001312AD" w:rsidRPr="00276AD7" w14:paraId="713FDD44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60924D80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proofErr w:type="spell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гиалуронат</w:t>
                  </w:r>
                  <w:proofErr w:type="spellEnd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натрия</w:t>
                  </w:r>
                  <w:proofErr w:type="spellEnd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(C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14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20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NNaO</w:t>
                  </w:r>
                  <w:proofErr w:type="gram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11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7B41318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2%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024D79A2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Основной компонент. Замещение / восполнение синовиальной жидкости, создание механической эластично-вязкой среды для амортизации, увлажнения и смазывания суставов</w:t>
                  </w:r>
                </w:p>
              </w:tc>
            </w:tr>
            <w:tr w:rsidR="001312AD" w:rsidRPr="00276AD7" w14:paraId="4457BAC8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3A187A5C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маннитол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81AE12E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0,5%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1A3D7FAC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 w:bidi="ru-RU"/>
                    </w:rPr>
                    <w:t>Стабилизация, защита натрия гиалуроната от окислительной деструкции и ферментативной деградации</w:t>
                  </w:r>
                </w:p>
              </w:tc>
            </w:tr>
            <w:tr w:rsidR="001312AD" w:rsidRPr="00276AD7" w14:paraId="08830883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</w:tcPr>
                <w:p w14:paraId="74A56790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солевой</w:t>
                  </w:r>
                  <w:proofErr w:type="spellEnd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раствор</w:t>
                  </w:r>
                  <w:proofErr w:type="spellEnd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фосфатного</w:t>
                  </w:r>
                  <w:proofErr w:type="spellEnd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буфера</w:t>
                  </w:r>
                  <w:proofErr w:type="spellEnd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</w:tr>
            <w:tr w:rsidR="001312AD" w:rsidRPr="00276AD7" w14:paraId="794649F1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5EA2D2F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Na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bidi="ru-RU"/>
                    </w:rPr>
                    <w:t>2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HPO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bidi="ru-RU"/>
                    </w:rPr>
                    <w:t>4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•12H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bidi="ru-RU"/>
                    </w:rPr>
                    <w:t>2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23D42244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  <w:t>0.06%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</w:tcPr>
                <w:p w14:paraId="1C335B67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en-US"/>
                    </w:rPr>
                    <w:t>Буфер, формирование имплантата, стабилизация, растворение</w:t>
                  </w:r>
                </w:p>
              </w:tc>
            </w:tr>
            <w:tr w:rsidR="001312AD" w:rsidRPr="00276AD7" w14:paraId="45CAA4FE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188FA65A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NaH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bidi="ru-RU"/>
                    </w:rPr>
                    <w:t>2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PO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bidi="ru-RU"/>
                    </w:rPr>
                    <w:t>4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•2H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en-US" w:bidi="ru-RU"/>
                    </w:rPr>
                    <w:t>2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9ED91A7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hAnsi="Times New Roman" w:cs="Times New Roman" w:hint="eastAsia"/>
                      <w:sz w:val="24"/>
                      <w:szCs w:val="24"/>
                      <w:lang w:val="de-DE" w:eastAsia="zh-TW" w:bidi="en-US"/>
                    </w:rPr>
                    <w:t>0.01%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</w:tcPr>
                <w:p w14:paraId="09F98E09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 w:eastAsia="zh-TW" w:bidi="en-US"/>
                    </w:rPr>
                  </w:pPr>
                </w:p>
              </w:tc>
            </w:tr>
            <w:tr w:rsidR="001312AD" w:rsidRPr="00276AD7" w14:paraId="087742B4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0A28872F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натрия хлорид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4FD6C08F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hAnsi="Times New Roman" w:cs="Times New Roman" w:hint="eastAsia"/>
                      <w:sz w:val="24"/>
                      <w:szCs w:val="24"/>
                      <w:lang w:val="de-DE" w:eastAsia="zh-TW" w:bidi="en-US"/>
                    </w:rPr>
                    <w:t>0.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 w:bidi="en-US"/>
                    </w:rPr>
                    <w:t>64</w:t>
                  </w:r>
                  <w:r w:rsidRPr="00276AD7">
                    <w:rPr>
                      <w:rFonts w:ascii="Times New Roman" w:hAnsi="Times New Roman" w:cs="Times New Roman" w:hint="eastAsia"/>
                      <w:sz w:val="24"/>
                      <w:szCs w:val="24"/>
                      <w:lang w:val="de-DE" w:eastAsia="zh-TW" w:bidi="en-US"/>
                    </w:rPr>
                    <w:t>%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</w:tcPr>
                <w:p w14:paraId="7CA60769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zh-TW" w:bidi="en-US"/>
                    </w:rPr>
                  </w:pPr>
                </w:p>
              </w:tc>
            </w:tr>
            <w:tr w:rsidR="001312AD" w:rsidRPr="00276AD7" w14:paraId="5F6284AE" w14:textId="77777777" w:rsidTr="001E604F">
              <w:trPr>
                <w:trHeight w:val="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6246BB18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для инъекций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4E848167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До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 xml:space="preserve"> 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100% (объёма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 xml:space="preserve"> 2 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мл)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4C6525A8" w14:textId="77777777" w:rsidR="001312AD" w:rsidRPr="00276AD7" w:rsidRDefault="001312AD" w:rsidP="000828A0">
                  <w:pPr>
                    <w:widowControl w:val="0"/>
                    <w:spacing w:after="0" w:line="240" w:lineRule="auto"/>
                    <w:ind w:left="1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Растворитель</w:t>
                  </w:r>
                </w:p>
              </w:tc>
            </w:tr>
          </w:tbl>
          <w:p w14:paraId="61890191" w14:textId="77777777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1AE5A" w14:textId="77777777" w:rsidR="001312AD" w:rsidRPr="00276AD7" w:rsidRDefault="001312AD" w:rsidP="000828A0">
            <w:pPr>
              <w:widowControl w:val="0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</w:tcPr>
          <w:p w14:paraId="49979281" w14:textId="6AB2C0F7" w:rsidR="001312AD" w:rsidRPr="00276AD7" w:rsidRDefault="001312AD" w:rsidP="000828A0">
            <w:pPr>
              <w:widowControl w:val="0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ru-RU"/>
              </w:rPr>
            </w:pPr>
          </w:p>
        </w:tc>
      </w:tr>
      <w:tr w:rsidR="001312AD" w:rsidRPr="00276AD7" w14:paraId="27D26637" w14:textId="56DC449D" w:rsidTr="000828A0">
        <w:tc>
          <w:tcPr>
            <w:tcW w:w="0" w:type="auto"/>
          </w:tcPr>
          <w:p w14:paraId="2398B604" w14:textId="600E0944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шприца</w:t>
            </w:r>
          </w:p>
        </w:tc>
        <w:tc>
          <w:tcPr>
            <w:tcW w:w="0" w:type="auto"/>
          </w:tcPr>
          <w:p w14:paraId="5B412E80" w14:textId="63AA9EBD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29D3D77C" w14:textId="6EA1BAD1" w:rsidTr="000828A0">
        <w:tc>
          <w:tcPr>
            <w:tcW w:w="0" w:type="auto"/>
          </w:tcPr>
          <w:p w14:paraId="15865DA2" w14:textId="77777777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120"/>
              <w:gridCol w:w="2733"/>
              <w:gridCol w:w="1790"/>
              <w:gridCol w:w="2547"/>
            </w:tblGrid>
            <w:tr w:rsidR="001312AD" w:rsidRPr="00276AD7" w14:paraId="73B0CF19" w14:textId="77777777" w:rsidTr="001E604F">
              <w:trPr>
                <w:jc w:val="center"/>
              </w:trPr>
              <w:tc>
                <w:tcPr>
                  <w:tcW w:w="1153" w:type="pct"/>
                  <w:shd w:val="clear" w:color="auto" w:fill="E7E6E6" w:themeFill="background2"/>
                </w:tcPr>
                <w:p w14:paraId="5EC2C0DA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Компонент</w:t>
                  </w:r>
                </w:p>
              </w:tc>
              <w:tc>
                <w:tcPr>
                  <w:tcW w:w="1487" w:type="pct"/>
                  <w:shd w:val="clear" w:color="auto" w:fill="E7E6E6" w:themeFill="background2"/>
                </w:tcPr>
                <w:p w14:paraId="706D637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974" w:type="pct"/>
                  <w:shd w:val="clear" w:color="auto" w:fill="E7E6E6" w:themeFill="background2"/>
                </w:tcPr>
                <w:p w14:paraId="2F8D4770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Размер, мм</w:t>
                  </w:r>
                </w:p>
              </w:tc>
              <w:tc>
                <w:tcPr>
                  <w:tcW w:w="1386" w:type="pct"/>
                  <w:shd w:val="clear" w:color="auto" w:fill="E7E6E6" w:themeFill="background2"/>
                </w:tcPr>
                <w:p w14:paraId="59FA558C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Материал</w:t>
                  </w:r>
                </w:p>
              </w:tc>
            </w:tr>
            <w:tr w:rsidR="001312AD" w:rsidRPr="00276AD7" w14:paraId="18D08275" w14:textId="77777777" w:rsidTr="001E604F">
              <w:trPr>
                <w:jc w:val="center"/>
              </w:trPr>
              <w:tc>
                <w:tcPr>
                  <w:tcW w:w="1153" w:type="pct"/>
                  <w:vMerge w:val="restart"/>
                </w:tcPr>
                <w:p w14:paraId="6105D9DB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Цилиндр</w:t>
                  </w:r>
                </w:p>
              </w:tc>
              <w:tc>
                <w:tcPr>
                  <w:tcW w:w="1487" w:type="pct"/>
                </w:tcPr>
                <w:p w14:paraId="3883966D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(без наконечника)</w:t>
                  </w:r>
                </w:p>
              </w:tc>
              <w:tc>
                <w:tcPr>
                  <w:tcW w:w="974" w:type="pct"/>
                </w:tcPr>
                <w:p w14:paraId="2B2EB4B5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72.2±0.5</w:t>
                  </w:r>
                </w:p>
              </w:tc>
              <w:tc>
                <w:tcPr>
                  <w:tcW w:w="1386" w:type="pct"/>
                  <w:vMerge w:val="restart"/>
                </w:tcPr>
                <w:p w14:paraId="39D746D1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 xml:space="preserve">Боросиликатное стекло 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bidi="ru-RU"/>
                    </w:rPr>
                    <w:t>I</w:t>
                  </w: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 xml:space="preserve"> типа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поставщик: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BD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Becton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Dickinson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and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Company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</w:t>
                  </w:r>
                </w:p>
                <w:p w14:paraId="12C48935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 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CAS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65997-17-3</w:t>
                  </w:r>
                </w:p>
              </w:tc>
            </w:tr>
            <w:tr w:rsidR="001312AD" w:rsidRPr="00276AD7" w14:paraId="0FDF6A41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122991EE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5FD01F9E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(с наконечником)</w:t>
                  </w:r>
                </w:p>
              </w:tc>
              <w:tc>
                <w:tcPr>
                  <w:tcW w:w="974" w:type="pct"/>
                </w:tcPr>
                <w:p w14:paraId="4E59C72A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84.3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±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zh-TW"/>
                    </w:rPr>
                    <w:t>1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zh-TW"/>
                    </w:rPr>
                    <w:t>1</w:t>
                  </w:r>
                </w:p>
              </w:tc>
              <w:tc>
                <w:tcPr>
                  <w:tcW w:w="1386" w:type="pct"/>
                  <w:vMerge/>
                </w:tcPr>
                <w:p w14:paraId="653A7D22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5AB3E590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08FBFE7B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465E775F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(с колпачком наконечника)</w:t>
                  </w:r>
                </w:p>
              </w:tc>
              <w:tc>
                <w:tcPr>
                  <w:tcW w:w="974" w:type="pct"/>
                </w:tcPr>
                <w:p w14:paraId="31164451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91.7±1.2</w:t>
                  </w:r>
                </w:p>
              </w:tc>
              <w:tc>
                <w:tcPr>
                  <w:tcW w:w="1386" w:type="pct"/>
                  <w:vMerge/>
                </w:tcPr>
                <w:p w14:paraId="3E4791DF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5638172B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427A9F1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75358CF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Внутренний диаметр</w:t>
                  </w:r>
                </w:p>
              </w:tc>
              <w:tc>
                <w:tcPr>
                  <w:tcW w:w="974" w:type="pct"/>
                </w:tcPr>
                <w:p w14:paraId="226DE39B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8.65±0.2</w:t>
                  </w:r>
                </w:p>
              </w:tc>
              <w:tc>
                <w:tcPr>
                  <w:tcW w:w="1386" w:type="pct"/>
                  <w:vMerge/>
                </w:tcPr>
                <w:p w14:paraId="6CC17F28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3ED014FB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40DDAD5B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135042A5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Внешний диаметр</w:t>
                  </w:r>
                </w:p>
              </w:tc>
              <w:tc>
                <w:tcPr>
                  <w:tcW w:w="974" w:type="pct"/>
                </w:tcPr>
                <w:p w14:paraId="09196B78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10.85±0.1</w:t>
                  </w:r>
                </w:p>
              </w:tc>
              <w:tc>
                <w:tcPr>
                  <w:tcW w:w="1386" w:type="pct"/>
                  <w:vMerge/>
                </w:tcPr>
                <w:p w14:paraId="2F3C7E90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1DBE2808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4FC1C3A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577B37FA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Диаметр фланца</w:t>
                  </w:r>
                </w:p>
              </w:tc>
              <w:tc>
                <w:tcPr>
                  <w:tcW w:w="974" w:type="pct"/>
                </w:tcPr>
                <w:p w14:paraId="2D1F6403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17.75</w:t>
                  </w:r>
                </w:p>
              </w:tc>
              <w:tc>
                <w:tcPr>
                  <w:tcW w:w="1386" w:type="pct"/>
                  <w:vMerge/>
                </w:tcPr>
                <w:p w14:paraId="284C9A0A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66411147" w14:textId="77777777" w:rsidTr="001E604F">
              <w:trPr>
                <w:jc w:val="center"/>
              </w:trPr>
              <w:tc>
                <w:tcPr>
                  <w:tcW w:w="1153" w:type="pct"/>
                </w:tcPr>
                <w:p w14:paraId="23128FCD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Колпачок наконечника</w:t>
                  </w:r>
                </w:p>
              </w:tc>
              <w:tc>
                <w:tcPr>
                  <w:tcW w:w="1487" w:type="pct"/>
                </w:tcPr>
                <w:p w14:paraId="1A237D99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Диаметр</w:t>
                  </w:r>
                </w:p>
              </w:tc>
              <w:tc>
                <w:tcPr>
                  <w:tcW w:w="974" w:type="pct"/>
                </w:tcPr>
                <w:p w14:paraId="5E960D0E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Макс. 11.1</w:t>
                  </w:r>
                </w:p>
              </w:tc>
              <w:tc>
                <w:tcPr>
                  <w:tcW w:w="1386" w:type="pct"/>
                </w:tcPr>
                <w:p w14:paraId="3D7FADF3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Полипропилен и эластомер, поставщик: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BD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№ 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CAS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308063-43-6</w:t>
                  </w:r>
                </w:p>
              </w:tc>
            </w:tr>
            <w:tr w:rsidR="001312AD" w:rsidRPr="00276AD7" w14:paraId="7E2B7B8D" w14:textId="77777777" w:rsidTr="001E604F">
              <w:trPr>
                <w:jc w:val="center"/>
              </w:trPr>
              <w:tc>
                <w:tcPr>
                  <w:tcW w:w="1153" w:type="pct"/>
                  <w:vMerge w:val="restart"/>
                </w:tcPr>
                <w:p w14:paraId="6940AE00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Уплотнитель поршня</w:t>
                  </w:r>
                </w:p>
              </w:tc>
              <w:tc>
                <w:tcPr>
                  <w:tcW w:w="1487" w:type="pct"/>
                </w:tcPr>
                <w:p w14:paraId="716034B3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Глубина отверстия с резьбой </w:t>
                  </w:r>
                </w:p>
              </w:tc>
              <w:tc>
                <w:tcPr>
                  <w:tcW w:w="974" w:type="pct"/>
                </w:tcPr>
                <w:p w14:paraId="12D2BD2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4+0.25/-0.20</w:t>
                  </w:r>
                </w:p>
              </w:tc>
              <w:tc>
                <w:tcPr>
                  <w:tcW w:w="1386" w:type="pct"/>
                  <w:vMerge w:val="restart"/>
                </w:tcPr>
                <w:p w14:paraId="39AF3A0A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  <w:t>Эластомер 4023/50 и силикон DC360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поставщик: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BD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1252664E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 </w:t>
                  </w:r>
                  <w:proofErr w:type="gram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CAS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308063-43-6</w:t>
                  </w:r>
                </w:p>
              </w:tc>
            </w:tr>
            <w:tr w:rsidR="001312AD" w:rsidRPr="00276AD7" w14:paraId="027CCC3A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652FB96C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72E93EF8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974" w:type="pct"/>
                </w:tcPr>
                <w:p w14:paraId="7921AF05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7.70±0.40</w:t>
                  </w:r>
                </w:p>
              </w:tc>
              <w:tc>
                <w:tcPr>
                  <w:tcW w:w="1386" w:type="pct"/>
                  <w:vMerge/>
                </w:tcPr>
                <w:p w14:paraId="1C4447A2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74477A68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08B36D4B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66748DC5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Диаметр (по краю резьбы)</w:t>
                  </w:r>
                </w:p>
              </w:tc>
              <w:tc>
                <w:tcPr>
                  <w:tcW w:w="974" w:type="pct"/>
                </w:tcPr>
                <w:p w14:paraId="206F9FE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9.15±0.15</w:t>
                  </w:r>
                </w:p>
              </w:tc>
              <w:tc>
                <w:tcPr>
                  <w:tcW w:w="1386" w:type="pct"/>
                  <w:vMerge/>
                </w:tcPr>
                <w:p w14:paraId="7555B681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31E9260A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752FD83F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4787DB7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Диаметр (по основанию резьбы)</w:t>
                  </w:r>
                </w:p>
              </w:tc>
              <w:tc>
                <w:tcPr>
                  <w:tcW w:w="974" w:type="pct"/>
                </w:tcPr>
                <w:p w14:paraId="41FAC0A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8.00 ±0.20</w:t>
                  </w:r>
                </w:p>
              </w:tc>
              <w:tc>
                <w:tcPr>
                  <w:tcW w:w="1386" w:type="pct"/>
                  <w:vMerge/>
                </w:tcPr>
                <w:p w14:paraId="4BBD22B4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5C37542E" w14:textId="77777777" w:rsidTr="001E604F">
              <w:trPr>
                <w:jc w:val="center"/>
              </w:trPr>
              <w:tc>
                <w:tcPr>
                  <w:tcW w:w="1153" w:type="pct"/>
                  <w:vMerge w:val="restart"/>
                </w:tcPr>
                <w:p w14:paraId="58650E85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Шток поршня</w:t>
                  </w:r>
                </w:p>
              </w:tc>
              <w:tc>
                <w:tcPr>
                  <w:tcW w:w="1487" w:type="pct"/>
                </w:tcPr>
                <w:p w14:paraId="37EAE9B2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Диаметр упора для пальцев</w:t>
                  </w:r>
                </w:p>
              </w:tc>
              <w:tc>
                <w:tcPr>
                  <w:tcW w:w="974" w:type="pct"/>
                </w:tcPr>
                <w:p w14:paraId="4A142249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12.70±0.20</w:t>
                  </w:r>
                </w:p>
              </w:tc>
              <w:tc>
                <w:tcPr>
                  <w:tcW w:w="1386" w:type="pct"/>
                  <w:vMerge w:val="restart"/>
                </w:tcPr>
                <w:p w14:paraId="01743572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Полистирен</w:t>
                  </w:r>
                  <w:proofErr w:type="spellEnd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поставщик: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BD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6233119B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 </w:t>
                  </w:r>
                  <w:proofErr w:type="gram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CAS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9003-53-6</w:t>
                  </w:r>
                </w:p>
              </w:tc>
            </w:tr>
            <w:tr w:rsidR="001312AD" w:rsidRPr="00276AD7" w14:paraId="09C64708" w14:textId="77777777" w:rsidTr="001E604F">
              <w:trPr>
                <w:jc w:val="center"/>
              </w:trPr>
              <w:tc>
                <w:tcPr>
                  <w:tcW w:w="1153" w:type="pct"/>
                  <w:vMerge/>
                </w:tcPr>
                <w:p w14:paraId="51A54B1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4D3E9E2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Диаметр диска ограничителя и ширина штока (должны совпадать)</w:t>
                  </w:r>
                </w:p>
              </w:tc>
              <w:tc>
                <w:tcPr>
                  <w:tcW w:w="974" w:type="pct"/>
                </w:tcPr>
                <w:p w14:paraId="76460E1D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8.00±0.20</w:t>
                  </w:r>
                </w:p>
              </w:tc>
              <w:tc>
                <w:tcPr>
                  <w:tcW w:w="1386" w:type="pct"/>
                  <w:vMerge/>
                </w:tcPr>
                <w:p w14:paraId="7898677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6570F6E6" w14:textId="77777777" w:rsidTr="001E604F">
              <w:trPr>
                <w:jc w:val="center"/>
              </w:trPr>
              <w:tc>
                <w:tcPr>
                  <w:tcW w:w="1153" w:type="pct"/>
                </w:tcPr>
                <w:p w14:paraId="169FA8B1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7" w:type="pct"/>
                </w:tcPr>
                <w:p w14:paraId="06175D4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резьбы</w:t>
                  </w:r>
                </w:p>
              </w:tc>
              <w:tc>
                <w:tcPr>
                  <w:tcW w:w="974" w:type="pct"/>
                </w:tcPr>
                <w:p w14:paraId="49623181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4.20±0.20</w:t>
                  </w:r>
                </w:p>
              </w:tc>
              <w:tc>
                <w:tcPr>
                  <w:tcW w:w="1386" w:type="pct"/>
                  <w:vMerge/>
                </w:tcPr>
                <w:p w14:paraId="5711EAFE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12AD" w:rsidRPr="00276AD7" w14:paraId="46877A61" w14:textId="77777777" w:rsidTr="001E604F">
              <w:trPr>
                <w:trHeight w:val="823"/>
                <w:jc w:val="center"/>
              </w:trPr>
              <w:tc>
                <w:tcPr>
                  <w:tcW w:w="1153" w:type="pct"/>
                </w:tcPr>
                <w:p w14:paraId="39BCD396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Адаптер для пальцев</w:t>
                  </w:r>
                </w:p>
              </w:tc>
              <w:tc>
                <w:tcPr>
                  <w:tcW w:w="1487" w:type="pct"/>
                </w:tcPr>
                <w:p w14:paraId="1C0DE8E7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974" w:type="pct"/>
                </w:tcPr>
                <w:p w14:paraId="5CAC9D5D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36.0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0.8</w:t>
                  </w:r>
                </w:p>
              </w:tc>
              <w:tc>
                <w:tcPr>
                  <w:tcW w:w="1386" w:type="pct"/>
                </w:tcPr>
                <w:p w14:paraId="651DE282" w14:textId="77777777" w:rsidR="001312AD" w:rsidRPr="00276AD7" w:rsidRDefault="001312AD" w:rsidP="000828A0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Полипропилен, поставщик: 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BD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№ </w:t>
                  </w:r>
                  <w:proofErr w:type="gramStart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CAS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9003-07-0</w:t>
                  </w:r>
                </w:p>
              </w:tc>
            </w:tr>
          </w:tbl>
          <w:p w14:paraId="68A8238C" w14:textId="77777777" w:rsidR="001312AD" w:rsidRPr="00276AD7" w:rsidRDefault="001312AD" w:rsidP="000828A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D88C75B" w14:textId="348B8CDF" w:rsidR="001312AD" w:rsidRPr="00276AD7" w:rsidRDefault="001312AD" w:rsidP="000828A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12AD" w:rsidRPr="00276AD7" w14:paraId="17C163B4" w14:textId="1354C966" w:rsidTr="000828A0">
        <w:tc>
          <w:tcPr>
            <w:tcW w:w="0" w:type="auto"/>
          </w:tcPr>
          <w:p w14:paraId="68A42E19" w14:textId="566EBD52" w:rsidR="001312AD" w:rsidRPr="00276AD7" w:rsidRDefault="001312AD" w:rsidP="000828A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6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0" w:type="auto"/>
          </w:tcPr>
          <w:p w14:paraId="36BF11A4" w14:textId="15689837" w:rsidR="001312AD" w:rsidRPr="00276AD7" w:rsidRDefault="001312AD" w:rsidP="000828A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12AD" w:rsidRPr="00276AD7" w14:paraId="1940B293" w14:textId="5B149446" w:rsidTr="000828A0">
        <w:tc>
          <w:tcPr>
            <w:tcW w:w="0" w:type="auto"/>
          </w:tcPr>
          <w:p w14:paraId="7161C3B5" w14:textId="77777777" w:rsidR="001312AD" w:rsidRPr="00276AD7" w:rsidRDefault="001312AD" w:rsidP="000828A0">
            <w:pPr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67"/>
              <w:gridCol w:w="1992"/>
            </w:tblGrid>
            <w:tr w:rsidR="001312AD" w:rsidRPr="00276AD7" w14:paraId="21309A7D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DFD8D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Молекулярная масса гиалуроната натрия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4DB5F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1100~1700 </w:t>
                  </w:r>
                  <w:proofErr w:type="spellStart"/>
                  <w:r w:rsidRPr="00276AD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кДа</w:t>
                  </w:r>
                  <w:proofErr w:type="spellEnd"/>
                </w:p>
              </w:tc>
            </w:tr>
            <w:tr w:rsidR="001312AD" w:rsidRPr="00276AD7" w14:paraId="204358F6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3721E" w14:textId="71D9E829" w:rsidR="001312AD" w:rsidRPr="00276AD7" w:rsidRDefault="001312AD" w:rsidP="001312AD">
                  <w:pPr>
                    <w:spacing w:after="255"/>
                    <w:contextualSpacing/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  <w:t>Динамическая вязкость водного раствора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DD863" w14:textId="1C63479E" w:rsidR="001312AD" w:rsidRPr="00276AD7" w:rsidRDefault="001312AD" w:rsidP="001312AD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2500~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8500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C4A54"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мПа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∙</w:t>
                  </w:r>
                  <w:r w:rsidR="009C4A54"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proofErr w:type="spellEnd"/>
                </w:p>
              </w:tc>
            </w:tr>
            <w:tr w:rsidR="001312AD" w:rsidRPr="00276AD7" w14:paraId="089BD8BB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CE705" w14:textId="325CF90B" w:rsidR="001312AD" w:rsidRPr="00276AD7" w:rsidRDefault="001312AD" w:rsidP="001312AD">
                  <w:pPr>
                    <w:spacing w:after="255"/>
                    <w:contextualSpacing/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  <w:t>Модуль вязкости G’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6EA1" w14:textId="0C7B8347" w:rsidR="001312AD" w:rsidRPr="00276AD7" w:rsidRDefault="001312AD" w:rsidP="001312AD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00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~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2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0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Па</w:t>
                  </w:r>
                </w:p>
              </w:tc>
            </w:tr>
            <w:tr w:rsidR="001312AD" w:rsidRPr="00276AD7" w14:paraId="271B92F1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21F7" w14:textId="26573A45" w:rsidR="001312AD" w:rsidRPr="00276AD7" w:rsidRDefault="001312AD" w:rsidP="001312AD">
                  <w:pPr>
                    <w:spacing w:after="255"/>
                    <w:contextualSpacing/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DFKai-SB" w:hAnsi="Times New Roman" w:cs="Times New Roman"/>
                      <w:sz w:val="24"/>
                      <w:szCs w:val="24"/>
                    </w:rPr>
                    <w:t>Модуль упругости G’’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E4E9" w14:textId="284A2421" w:rsidR="001312AD" w:rsidRPr="00276AD7" w:rsidRDefault="001312AD" w:rsidP="001312AD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0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~</w:t>
                  </w: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  <w:lang w:eastAsia="zh-TW"/>
                    </w:rPr>
                    <w:t>230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Па</w:t>
                  </w:r>
                </w:p>
              </w:tc>
            </w:tr>
            <w:tr w:rsidR="001312AD" w:rsidRPr="00276AD7" w14:paraId="4733E187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886BE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Осмоляльность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61BC4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270~390 </w:t>
                  </w:r>
                  <w:proofErr w:type="spellStart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мОсм</w:t>
                  </w:r>
                  <w:proofErr w:type="spellEnd"/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/кг</w:t>
                  </w:r>
                </w:p>
              </w:tc>
            </w:tr>
            <w:tr w:rsidR="001312AD" w:rsidRPr="00276AD7" w14:paraId="6651F397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FE225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Показатель </w:t>
                  </w: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pH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360B5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6,8~7,8</w:t>
                  </w:r>
                </w:p>
              </w:tc>
            </w:tr>
            <w:tr w:rsidR="001312AD" w:rsidRPr="00276AD7" w14:paraId="150AC5DD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AE129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Бактериальные эндотоксины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CE504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276AD7">
                    <w:rPr>
                      <w:rFonts w:ascii="Times New Roman" w:eastAsia="PMingLiU" w:hAnsi="Times New Roman" w:cs="Times New Roman"/>
                      <w:bCs/>
                      <w:sz w:val="24"/>
                      <w:szCs w:val="24"/>
                    </w:rPr>
                    <w:t>&lt; 0</w:t>
                  </w:r>
                  <w:proofErr w:type="gramEnd"/>
                  <w:r w:rsidRPr="00276AD7">
                    <w:rPr>
                      <w:rFonts w:ascii="Times New Roman" w:eastAsia="PMingLiU" w:hAnsi="Times New Roman" w:cs="Times New Roman"/>
                      <w:bCs/>
                      <w:sz w:val="24"/>
                      <w:szCs w:val="24"/>
                    </w:rPr>
                    <w:t xml:space="preserve">,25 </w:t>
                  </w:r>
                  <w:proofErr w:type="spellStart"/>
                  <w:r w:rsidRPr="00276AD7">
                    <w:rPr>
                      <w:rFonts w:ascii="Times New Roman" w:eastAsia="PMingLiU" w:hAnsi="Times New Roman" w:cs="Times New Roman"/>
                      <w:bCs/>
                      <w:sz w:val="24"/>
                      <w:szCs w:val="24"/>
                    </w:rPr>
                    <w:t>коЕ</w:t>
                  </w:r>
                  <w:proofErr w:type="spellEnd"/>
                  <w:r w:rsidRPr="00276AD7">
                    <w:rPr>
                      <w:rFonts w:ascii="Times New Roman" w:eastAsia="PMingLiU" w:hAnsi="Times New Roman" w:cs="Times New Roman"/>
                      <w:bCs/>
                      <w:sz w:val="24"/>
                      <w:szCs w:val="24"/>
                    </w:rPr>
                    <w:t>/мл</w:t>
                  </w:r>
                </w:p>
              </w:tc>
            </w:tr>
            <w:tr w:rsidR="001312AD" w:rsidRPr="00276AD7" w14:paraId="431A63E8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568FB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 натрия гиалуроната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939C7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PMingLiU" w:hAnsi="Times New Roman" w:cs="Times New Roman"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PMingLiU" w:hAnsi="Times New Roman" w:cs="Times New Roman"/>
                      <w:bCs/>
                      <w:sz w:val="24"/>
                      <w:szCs w:val="24"/>
                    </w:rPr>
                    <w:t>1.8~2.4%</w:t>
                  </w:r>
                </w:p>
              </w:tc>
            </w:tr>
            <w:tr w:rsidR="001312AD" w:rsidRPr="00276AD7" w14:paraId="62A148C4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7823C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Объем продукта в шприце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C3887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1.8~2.2 мл</w:t>
                  </w:r>
                </w:p>
              </w:tc>
            </w:tr>
            <w:tr w:rsidR="001312AD" w:rsidRPr="00276AD7" w14:paraId="00FBEA49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16A1B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Стерильность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08504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стерильно</w:t>
                  </w:r>
                </w:p>
              </w:tc>
            </w:tr>
            <w:tr w:rsidR="001312AD" w:rsidRPr="00276AD7" w14:paraId="3EF35F1D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7A180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Сила экструзии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B8112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5~30 Н</w:t>
                  </w:r>
                </w:p>
              </w:tc>
            </w:tr>
            <w:tr w:rsidR="001312AD" w:rsidRPr="00276AD7" w14:paraId="5E5E26B7" w14:textId="77777777" w:rsidTr="001E604F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4B1A1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Начальное усилие (максимальное)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F3C03" w14:textId="77777777" w:rsidR="001312AD" w:rsidRPr="00276AD7" w:rsidRDefault="001312AD" w:rsidP="000828A0">
                  <w:pPr>
                    <w:spacing w:after="255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20~30 Н</w:t>
                  </w:r>
                </w:p>
              </w:tc>
            </w:tr>
          </w:tbl>
          <w:p w14:paraId="1DAD1FF6" w14:textId="77777777" w:rsidR="001312AD" w:rsidRPr="00276AD7" w:rsidRDefault="001312AD" w:rsidP="000828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F891726" w14:textId="7D897727" w:rsidR="001312AD" w:rsidRPr="00276AD7" w:rsidRDefault="001312AD" w:rsidP="000828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12AD" w:rsidRPr="00276AD7" w14:paraId="07FA8301" w14:textId="0949DEDB" w:rsidTr="000828A0">
        <w:tc>
          <w:tcPr>
            <w:tcW w:w="0" w:type="auto"/>
          </w:tcPr>
          <w:p w14:paraId="171F42F8" w14:textId="5D001C69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</w:tcPr>
          <w:p w14:paraId="71F7270F" w14:textId="15AFDF89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684A3613" w14:textId="31A270CC" w:rsidTr="000828A0">
        <w:tc>
          <w:tcPr>
            <w:tcW w:w="0" w:type="auto"/>
          </w:tcPr>
          <w:p w14:paraId="5DA5FE73" w14:textId="684ED17E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Вязкоэластичное протезирование у пациентов с дегенеративно-дистрофическими и посттравматическими поражениями суставов, а также у лиц, имеющих повышенные нагрузки на поврежденные суставы, околосуставные ткани и связки.</w:t>
            </w:r>
          </w:p>
        </w:tc>
        <w:tc>
          <w:tcPr>
            <w:tcW w:w="0" w:type="auto"/>
          </w:tcPr>
          <w:p w14:paraId="3FCE0FCF" w14:textId="2558E06A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03FD7BAA" w14:textId="5F415FE6" w:rsidTr="000828A0">
        <w:tc>
          <w:tcPr>
            <w:tcW w:w="0" w:type="auto"/>
          </w:tcPr>
          <w:p w14:paraId="03D67962" w14:textId="32C7B773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к применению</w:t>
            </w:r>
          </w:p>
        </w:tc>
        <w:tc>
          <w:tcPr>
            <w:tcW w:w="0" w:type="auto"/>
          </w:tcPr>
          <w:p w14:paraId="6A08E361" w14:textId="441F679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0ACB2B76" w14:textId="7207DE7F" w:rsidTr="000828A0">
        <w:trPr>
          <w:trHeight w:val="894"/>
        </w:trPr>
        <w:tc>
          <w:tcPr>
            <w:tcW w:w="0" w:type="auto"/>
          </w:tcPr>
          <w:p w14:paraId="32D5871A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Применение имплантата показано:</w:t>
            </w:r>
          </w:p>
          <w:p w14:paraId="44ACBF7F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- при остеоартрите / остеоартрозе (ОА) и других дегенеративно-дистрофических и посттравматических поражениях суставов, околосуставных синовиальных сумок, сухожилий и сухожильных влагалищ для увеличения подвижности и снижения болевых ощущений в целевой зоне;</w:t>
            </w:r>
          </w:p>
          <w:p w14:paraId="25499621" w14:textId="323B36D1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- для увеличения подвижности для восстановления свойств синовиальной жидкости при ортопедической хирургии суставов, а также у лиц, имеющих повышенные нагрузки на поврежденные суставы и связки.</w:t>
            </w:r>
          </w:p>
        </w:tc>
        <w:tc>
          <w:tcPr>
            <w:tcW w:w="0" w:type="auto"/>
          </w:tcPr>
          <w:p w14:paraId="32EF9B4F" w14:textId="55FB506F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3FA83466" w14:textId="2D25F234" w:rsidTr="000828A0">
        <w:tc>
          <w:tcPr>
            <w:tcW w:w="0" w:type="auto"/>
          </w:tcPr>
          <w:p w14:paraId="18F99F50" w14:textId="24B2B4F0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Потенциальные пользователи и профиль пациентов</w:t>
            </w:r>
          </w:p>
        </w:tc>
        <w:tc>
          <w:tcPr>
            <w:tcW w:w="0" w:type="auto"/>
          </w:tcPr>
          <w:p w14:paraId="23C979D4" w14:textId="131147B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2AD" w:rsidRPr="00276AD7" w14:paraId="7FF2D274" w14:textId="035371B1" w:rsidTr="000828A0">
        <w:tc>
          <w:tcPr>
            <w:tcW w:w="0" w:type="auto"/>
          </w:tcPr>
          <w:p w14:paraId="76D419D3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показаний к применению имплантата определяет медицинский специалист (врач). </w:t>
            </w:r>
          </w:p>
          <w:p w14:paraId="41EFAE29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Применять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Flexotron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TENDON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могут только медицинские специалисты (врачи), обученные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интраартикулярным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периартикулярным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техникам введения жидких имплантатов.</w:t>
            </w:r>
          </w:p>
          <w:p w14:paraId="22F93423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имплантата может быть назначено любым пациентам (ограничений по антропометрическим и анатомическим особенностям целевого пациента нет) при отсутствии у них противопоказаний с учетом возможных побочных эффектов и соотношения «польза-риск».</w:t>
            </w:r>
          </w:p>
          <w:p w14:paraId="24948711" w14:textId="4D51E301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 доказательства, ограничивающие использование изделия у беременных и кормящих женщин, пожилых лиц, у пациентов с имплантатами и имеющими иные хронические заболеваниями; продукт следует использовать с осторожностью у этих больных.</w:t>
            </w:r>
          </w:p>
        </w:tc>
        <w:tc>
          <w:tcPr>
            <w:tcW w:w="0" w:type="auto"/>
          </w:tcPr>
          <w:p w14:paraId="333D4534" w14:textId="3B617364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2AD" w:rsidRPr="00276AD7" w14:paraId="3A9625AD" w14:textId="5094B4AF" w:rsidTr="000828A0">
        <w:tc>
          <w:tcPr>
            <w:tcW w:w="0" w:type="auto"/>
          </w:tcPr>
          <w:p w14:paraId="4D7DACE4" w14:textId="597E715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</w:t>
            </w:r>
          </w:p>
        </w:tc>
        <w:tc>
          <w:tcPr>
            <w:tcW w:w="0" w:type="auto"/>
          </w:tcPr>
          <w:p w14:paraId="73E4716B" w14:textId="710E5271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2AD" w:rsidRPr="00276AD7" w14:paraId="5FC2A7FA" w14:textId="1DDFF987" w:rsidTr="000828A0">
        <w:tc>
          <w:tcPr>
            <w:tcW w:w="0" w:type="auto"/>
          </w:tcPr>
          <w:p w14:paraId="68727DB0" w14:textId="62CFA1A6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Ортопедия, ревматология, травматология, хирургия, спортивная медицина.</w:t>
            </w:r>
          </w:p>
        </w:tc>
        <w:tc>
          <w:tcPr>
            <w:tcW w:w="0" w:type="auto"/>
          </w:tcPr>
          <w:p w14:paraId="34747A00" w14:textId="695E79C6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2AD" w:rsidRPr="00276AD7" w14:paraId="3FC64A73" w14:textId="73791030" w:rsidTr="000828A0">
        <w:tc>
          <w:tcPr>
            <w:tcW w:w="0" w:type="auto"/>
          </w:tcPr>
          <w:p w14:paraId="1B0F844A" w14:textId="5279453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применения</w:t>
            </w:r>
          </w:p>
        </w:tc>
        <w:tc>
          <w:tcPr>
            <w:tcW w:w="0" w:type="auto"/>
          </w:tcPr>
          <w:p w14:paraId="066EF881" w14:textId="0B4CC433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05E2B6B3" w14:textId="6A40121A" w:rsidTr="000828A0">
        <w:tc>
          <w:tcPr>
            <w:tcW w:w="0" w:type="auto"/>
          </w:tcPr>
          <w:p w14:paraId="1161BFCE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Имплантации выполняются медицинскими специалистами в асептических условиях процедурных и манипуляционных кабинетов. Разрешено околосуставное, околосухожильное введение, введение в синовиальные влагалища, суставные сумки и другие околосуставные мягкие ткани, а также внутрисуставное введение в синовиальные суставы.</w:t>
            </w:r>
          </w:p>
          <w:p w14:paraId="6E07ED5E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Рекомендуется использовать стандартные методы внутрисуставных доступов, доступов к сухожилиям и синовиальным влагалищам, суставным сумкам, описанные в медицинских руководствах и профессиональной литературе, с учетом анатомических особенностей пациента. Информацию по методикам введения также можно получить у официальных представителей производителя.</w:t>
            </w:r>
          </w:p>
          <w:p w14:paraId="412A1D71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продезинфицировать кожу антисептиком.</w:t>
            </w:r>
          </w:p>
          <w:p w14:paraId="07B86048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Перед введением имплантата содержимое шприца должно быть визуально оценено на прозрачность и однородность. Помутнение, кристаллизация, появление окраски и/или инородных включений может свидетельствовать о нарушении правил транспортировки и хранения изделия. При появлении вышеуказанных имплантация запрещена. </w:t>
            </w:r>
          </w:p>
          <w:p w14:paraId="475250AB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изделия включает в себя снятие колпачка с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люэровского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наконечника предварительно заполненного шприца и привинчивание к насадке соответствующей стерильной остроконечной иглы или канюли с тупым концом. Для введения необходимо использовать одноразовые стерильные иглы или канюли с тупым концом и боковым отверстием размером 18-25G (не входят в комплект поставки). Необходимо продезинфицировать кожу антисептиком.</w:t>
            </w:r>
          </w:p>
          <w:p w14:paraId="3BED97E6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Перед проведением имплантации необходимо удалить защитную мембрану и извлечь наполненный шприц с имплантатом из блистера.</w:t>
            </w:r>
          </w:p>
          <w:p w14:paraId="24E91BFD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Вручную прикрепить адаптер для пальцев к упору цилиндра шприца.</w:t>
            </w:r>
          </w:p>
          <w:p w14:paraId="1DE36CB0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Придерживая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люэровский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наконечник, аккуратно открутить колпачок наконечника шприца (как показано ниже). Избегать чрезмерных нагрузок на шприц при фиксации иглы для предотвращения деформации механизма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Луер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-Лок.</w:t>
            </w:r>
          </w:p>
          <w:p w14:paraId="38CD631F" w14:textId="77777777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zh-TW"/>
              </w:rPr>
              <w:drawing>
                <wp:inline distT="0" distB="0" distL="0" distR="0" wp14:anchorId="7EFF7CE3" wp14:editId="2679F444">
                  <wp:extent cx="3048965" cy="86669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687" b="13032"/>
                          <a:stretch/>
                        </pic:blipFill>
                        <pic:spPr bwMode="auto">
                          <a:xfrm>
                            <a:off x="0" y="0"/>
                            <a:ext cx="3081836" cy="876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60652B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Продолжая крепко удерживать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люэровский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наконечник, прикрутить стерильную иглу или</w:t>
            </w:r>
            <w:r w:rsidRPr="00276AD7">
              <w:t xml:space="preserve"> 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канюлю с тупым концом и боковым отверстием размером 18–25G (не входят в комплект поставки) к защелке шприца до полной фиксации. Размер иглы или канюли выбирается врачом в соответствии с конституцией человека и толщиной подкожной клетчатки в месте пункции. Перед имплантацией выпустить из шприца пузырьки воздуха в случае их наличия.</w:t>
            </w:r>
          </w:p>
          <w:p w14:paraId="1F15F259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Вводить медленно. Пациент должен избегать любых физических и весовых нагрузок в течение 48 часов после внутрисуставной инъекции.</w:t>
            </w:r>
          </w:p>
          <w:p w14:paraId="27FEFE00" w14:textId="77777777" w:rsidR="001312AD" w:rsidRPr="00276AD7" w:rsidRDefault="001312AD" w:rsidP="000828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76AD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Введение в полость сустава должно быть прекращено при возрастании боли во время инъекции. Неиспользованное средство не подлежит хранению.</w:t>
            </w:r>
          </w:p>
          <w:p w14:paraId="7C630C48" w14:textId="77777777" w:rsidR="001312AD" w:rsidRPr="00276AD7" w:rsidRDefault="001312AD" w:rsidP="000828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76AD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Добавление гиалуроновой кислоты в синовиальную жидкость улучшает вязкоупругие свойства последней. После имплантаций гиалуроната натрия суставная подвижность улучшается, и боль, связанная с дегенеративными поражениями, уменьшается. Эффект может сохраняться в течение не менее 6 месяцев. Возможно одновременное лечение нескольких суставов и связок. В случае возникновения внутрисуставного отека перед введением гиалуроновой кислоты необходимо удалить жидкость методом аспирации. Допускаются повторные циклы лечения.</w:t>
            </w:r>
          </w:p>
          <w:p w14:paraId="7EDB0E87" w14:textId="77777777" w:rsidR="001312AD" w:rsidRPr="00276AD7" w:rsidRDefault="001312AD" w:rsidP="000828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76AD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Повторные введения имплантата оправданы как распределением имплантата в полости сустава, так и постепенным разрушением / утилизацией эндогенной гиалуроновой кислоты и резорбцией воды синовиальной оболочкой суставов. Повторное протезирование обусловлено необходимостью порционного введения имплантата, поскольку одномоментное введение большого объёма жидкости может вызвать растяжение капсулы сустава, чувство дискомфорта и боли у пациента.</w:t>
            </w:r>
          </w:p>
          <w:p w14:paraId="34C9524C" w14:textId="77777777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6EDD3" w14:textId="77777777" w:rsidR="001312AD" w:rsidRPr="00276AD7" w:rsidRDefault="001312AD" w:rsidP="00082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Внутриставное</w:t>
            </w:r>
            <w:proofErr w:type="spellEnd"/>
            <w:r w:rsidRPr="00276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применение: указания по применению</w:t>
            </w:r>
          </w:p>
          <w:p w14:paraId="49BE84AE" w14:textId="77777777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Рекомендуемая кратность введения – 1–3 имплантации с интервалом в 7–10 дней. Кратность и частота имплантаций могут изменяться медицинским специалистом. Максимально возможный объем введения зависит от объёма капсулы целевого сустава (не более 3,5 мл).</w:t>
            </w:r>
          </w:p>
          <w:p w14:paraId="2CF4D690" w14:textId="77777777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1380" w14:textId="77777777" w:rsidR="001312AD" w:rsidRPr="00276AD7" w:rsidRDefault="001312AD" w:rsidP="000828A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Внесуставное применение: указания по применению</w:t>
            </w:r>
          </w:p>
          <w:p w14:paraId="4770F063" w14:textId="77777777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параартикулярном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введении содержимое 1 шприца может быть разделено на несколько инъекционных точек.</w:t>
            </w:r>
          </w:p>
          <w:p w14:paraId="52C2EC77" w14:textId="77777777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Рекомендуемая кратность введения – 2–3 имплантации с интервалом в 7–10 дней. Кратность и частота имплантаций могут изменяться медицинским специалистом. Максимально возможный объем введения в 1 точку – 1 мл.</w:t>
            </w:r>
          </w:p>
          <w:p w14:paraId="1AF67DA7" w14:textId="77777777" w:rsidR="001312AD" w:rsidRPr="00276AD7" w:rsidRDefault="001312AD" w:rsidP="000828A0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Техника околосуставной имплантации</w:t>
            </w:r>
          </w:p>
          <w:p w14:paraId="2AD09BEC" w14:textId="7D3F4322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Ввести иглу перпендикулярно поверхности кожи на глубину 2–50 мм (зависит от сустава) и выполнить введение до 1 мл. Игла вводится таким же образом, как и при внутрисуставном введении, но проникает на меньшую глубину без перфорирования суставной капсулы.</w:t>
            </w:r>
          </w:p>
        </w:tc>
        <w:tc>
          <w:tcPr>
            <w:tcW w:w="0" w:type="auto"/>
          </w:tcPr>
          <w:p w14:paraId="370353DA" w14:textId="3D52C15B" w:rsidR="001312AD" w:rsidRPr="00276AD7" w:rsidRDefault="001312AD" w:rsidP="000828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4EFAD00A" w14:textId="15B494F6" w:rsidTr="000828A0">
        <w:trPr>
          <w:trHeight w:val="612"/>
        </w:trPr>
        <w:tc>
          <w:tcPr>
            <w:tcW w:w="0" w:type="auto"/>
          </w:tcPr>
          <w:p w14:paraId="4FA979D9" w14:textId="77777777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Ожидаемая эффективность и принцип действия</w:t>
            </w:r>
          </w:p>
          <w:p w14:paraId="33B4673A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синовиальной жидкости, жидкости синовиальных влагалищ и суставных сумок инъекциями гиалуроната натрия способствует улучшению или восстановлению вязкоупругих свойств натуральной жидкости в указанных выше анатомических образованиях. Вязкоэластичное протезирование позволяет компенсировать недостаточность гиалуроновой кислоты в синовиальной жидкости или снижение её вязкости, смягчить внешние нагрузки на сустав, обеспечивает смазывание, восстановление упругости и вязкости, амортизацию, увлажнение и обволакивание суставных поверхностей, покрывая смазывающим защитным слоем хрящ, сухожилие и рецепторы синовии. Это помогает увеличить объём движений и обеспечивает механическую защиту тканей, что в свою очередь может улучшать течение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остеоратроза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/ остеоартрита и других дегенеративно-дистрофических и посттравматических патологий суставов.</w:t>
            </w:r>
          </w:p>
          <w:p w14:paraId="2AE8FD67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Имплантация в околосуставные мягкие ткани способствует укреплению, восполнению, гидратации микроструктур внеклеточного матрикса соединительной ткани, поврежденных естественными процессами старения, дегенеративными и воспалительными патологиями, травматическими воздействиями, а также обеспечивает структурное заполнение пространства. Клинические эффекты инъекций экзогенной гиалуроновой кислоты сводятся к сохранению целостности биомеханики суставов, поддерживающему воздействию по восстановлению естественной структуры и функциональных свойств соединительной ткани, укреплению мышечно-сухожильного и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капсульно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-связочного аппарата, что позволяет улучшить подвижность суставов, механическую защиту хрящей, восстановить эластичность</w:t>
            </w: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435B81" w14:textId="474E3062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доступных клинических сведений об особенностях биодеградации и продолжительности лечебных эффектов внутрисуставного введения гиалуроновой кислоты предполагается, что биодеградация вязкоэластичного имплантата происходит в срок не менее 4 недель. Ожидаемая продолжительность эффекта составляет 6 месяцев после проведения курса лечения.</w:t>
            </w:r>
          </w:p>
        </w:tc>
        <w:tc>
          <w:tcPr>
            <w:tcW w:w="0" w:type="auto"/>
          </w:tcPr>
          <w:p w14:paraId="4BC34EC6" w14:textId="1FFA7ABD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312AD" w:rsidRPr="00276AD7" w14:paraId="725203DD" w14:textId="1EB1DE9E" w:rsidTr="000828A0">
        <w:tc>
          <w:tcPr>
            <w:tcW w:w="0" w:type="auto"/>
          </w:tcPr>
          <w:p w14:paraId="7544346E" w14:textId="1DA302E2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Противопоказания</w:t>
            </w:r>
          </w:p>
        </w:tc>
        <w:tc>
          <w:tcPr>
            <w:tcW w:w="0" w:type="auto"/>
          </w:tcPr>
          <w:p w14:paraId="28B62153" w14:textId="1E1A6292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7759EC1D" w14:textId="6E294364" w:rsidTr="000828A0">
        <w:tc>
          <w:tcPr>
            <w:tcW w:w="0" w:type="auto"/>
          </w:tcPr>
          <w:p w14:paraId="11B2656E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Запрещается применять у пациентов, страдающих гиперчувствительностью к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гиалуронату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натрия.</w:t>
            </w:r>
          </w:p>
          <w:p w14:paraId="0EEB33F5" w14:textId="03E9F1D3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Запрещаются внутрисуставные и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периартикулярные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инъекции в случаях перенесенных или текущих инфекционных или кожных заболеваний в области участка, на котором предполагается проведение инъекции.</w:t>
            </w:r>
          </w:p>
        </w:tc>
        <w:tc>
          <w:tcPr>
            <w:tcW w:w="0" w:type="auto"/>
          </w:tcPr>
          <w:p w14:paraId="400B5627" w14:textId="549C6568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2AD" w:rsidRPr="00276AD7" w14:paraId="3D50BA03" w14:textId="0DF4F5B4" w:rsidTr="000828A0">
        <w:tc>
          <w:tcPr>
            <w:tcW w:w="0" w:type="auto"/>
          </w:tcPr>
          <w:p w14:paraId="381E4481" w14:textId="40EEDC5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Меры предосторожности</w:t>
            </w:r>
          </w:p>
        </w:tc>
        <w:tc>
          <w:tcPr>
            <w:tcW w:w="0" w:type="auto"/>
          </w:tcPr>
          <w:p w14:paraId="0982C493" w14:textId="7034E411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3E119C63" w14:textId="78BBE822" w:rsidTr="000828A0">
        <w:tc>
          <w:tcPr>
            <w:tcW w:w="0" w:type="auto"/>
          </w:tcPr>
          <w:p w14:paraId="26886B72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По причине того, что септический артрит является серьезным побочным эффектом, необходимо соблюдать все стандартные меры предосторожности для хирургических вмешательств.</w:t>
            </w:r>
          </w:p>
          <w:p w14:paraId="5A8ECCD4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 получении аспирационной жидкости перед проведением вязкоэластичного протезирования следует провести соответствующие исследования для исключения бактериальной этиологии артрита.</w:t>
            </w:r>
          </w:p>
          <w:p w14:paraId="3354C7BE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Изделие предназначено для внутрисуставного и/или околосуставного введения. Необходимо избегать внутрисосудистого введения изделия.</w:t>
            </w:r>
          </w:p>
          <w:p w14:paraId="567F9EFC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Изделие следует использовать до истечения срока годности, указанного на упаковке.</w:t>
            </w:r>
          </w:p>
          <w:p w14:paraId="79031704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Применять с осторожностью у пациентов с аллергией, а также у пациентов с заболеваниями печени.</w:t>
            </w:r>
          </w:p>
          <w:p w14:paraId="0696DCC2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 первые дни после инъекции может быть рекомендован пероральный прием анальгетиков или противовоспалительных лекарственных средств.</w:t>
            </w:r>
          </w:p>
          <w:p w14:paraId="649FABF5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Применение изделия совместно с четвертичными соединениями аммония запрещено.</w:t>
            </w:r>
          </w:p>
          <w:p w14:paraId="5C94B9A8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Только для одноразового использования. Повторная стерилизация и применение изделия запрещены по причине наличия риска возникновения инфекции, перекрестной инфекции и (или) дефекта изделия. Не использовать шприц из открытой и/или поврежденной стерильной упаковки. Не использовать шприц с открытым или поврежденным колпачком стерильного шприца. При нарушении стерильности или подозрении о нарушении стерильности имплантата изделие должно быть утилизировано.</w:t>
            </w:r>
          </w:p>
          <w:p w14:paraId="50A35233" w14:textId="77777777" w:rsidR="001312AD" w:rsidRPr="00276AD7" w:rsidRDefault="001312AD" w:rsidP="000828A0">
            <w:pPr>
              <w:pStyle w:val="af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Особую осторожность следует проявлять при введении имплантата пациентам с нарушениями свертываемости крови или функции тромбоцитов или принимающим антикоагулянты (такие как нестероидные противовоспалительные препараты, аспирин, тромболитики и ингибиторы тромбоцитов) для минимизации риска неконтролируемого кровотечения.</w:t>
            </w:r>
          </w:p>
          <w:p w14:paraId="24954525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6AD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Пожилые пациенты</w:t>
            </w:r>
          </w:p>
          <w:p w14:paraId="0D8A7562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Применять с осторожностью ввиду общего снижения функциональной активности органов и систем организма.</w:t>
            </w:r>
          </w:p>
          <w:p w14:paraId="13C5FB62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6AD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Беременность и лактация</w:t>
            </w:r>
          </w:p>
          <w:p w14:paraId="2D499CB8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Применять в случае, если преимущество лечения превышает риск развития нежелательных явлений. Во время лечения кормление грудью следует прекратить.</w:t>
            </w:r>
          </w:p>
          <w:p w14:paraId="7C0E0892" w14:textId="7777777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6AD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Дети</w:t>
            </w:r>
          </w:p>
          <w:p w14:paraId="61E5D694" w14:textId="416BBF0D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Безопасность применения продукта у детей изучена недостаточно, поэтому применять с осторожностью.</w:t>
            </w:r>
          </w:p>
        </w:tc>
        <w:tc>
          <w:tcPr>
            <w:tcW w:w="0" w:type="auto"/>
          </w:tcPr>
          <w:p w14:paraId="5BC54B0C" w14:textId="7C36EB17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58783EC0" w14:textId="3ADCFE60" w:rsidTr="000828A0">
        <w:tc>
          <w:tcPr>
            <w:tcW w:w="0" w:type="auto"/>
          </w:tcPr>
          <w:p w14:paraId="60211F91" w14:textId="5D8D32D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побочные эффекты</w:t>
            </w:r>
          </w:p>
        </w:tc>
        <w:tc>
          <w:tcPr>
            <w:tcW w:w="0" w:type="auto"/>
          </w:tcPr>
          <w:p w14:paraId="4B177BBF" w14:textId="4965C41B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7C430EE0" w14:textId="5EF3242E" w:rsidTr="000828A0">
        <w:tc>
          <w:tcPr>
            <w:tcW w:w="0" w:type="auto"/>
          </w:tcPr>
          <w:p w14:paraId="0CE4F34C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Применение гиалуроновой кислоты при дегенеративно-дистрофических и посттравматических поражениях суставов является хорошо изученным методом с установленным профилем безопасности, применяющимся на протяжении нескольких десятилетий.</w:t>
            </w:r>
          </w:p>
          <w:p w14:paraId="46566820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основным побочным эффектам относятся боль, отек и скованность в суставе после инъекции. После применения изделия могут возникнуть местные вторичные явления, такие как ощущение жара и кровоподтеки.</w:t>
            </w:r>
          </w:p>
          <w:p w14:paraId="7BE57255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В крайне редких случаях возможно проявление местных воспалительных симптомов (повышение температуры, покраснение и отечность, увеличение содержания экссудата в полости сустава). После внутрисуставной инъекции могут возникать такие обратимые местные реакции, как кратковременное ограничение подвижности, чувство дискомфорта или тяжести в суставе. Проявление данных симптомов можно уменьшить прикладыванием льда к месту инъекции в течение </w:t>
            </w:r>
            <w:proofErr w:type="gram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proofErr w:type="gram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минут и приёмом НПВС.</w:t>
            </w:r>
          </w:p>
          <w:p w14:paraId="2C60177F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сообщения о единичных случаях: аллергических реакций (например, зуд, сыпь, крапивница) и анафилактических реакций, септического артрита, внутритканевых кровоизлияниях или кровоизлияниях в полость сустава,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тенденитах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, флебитах, парестезиях, головокружениях, головных болях, мышечных спазмах, чувстве жара, общем недомогании, периферических отеков при введении растворов гиалуроновой кислоты.</w:t>
            </w:r>
          </w:p>
          <w:p w14:paraId="2855EB93" w14:textId="7D723D46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При появлении местных или общих симптомов следует проконсультироваться с врачом.</w:t>
            </w:r>
          </w:p>
        </w:tc>
        <w:tc>
          <w:tcPr>
            <w:tcW w:w="0" w:type="auto"/>
          </w:tcPr>
          <w:p w14:paraId="30BFD1BA" w14:textId="71C4DCC2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7564E91F" w14:textId="49DD9E51" w:rsidTr="000828A0">
        <w:tc>
          <w:tcPr>
            <w:tcW w:w="0" w:type="auto"/>
          </w:tcPr>
          <w:p w14:paraId="100E7F60" w14:textId="22A593FA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Совместимость</w:t>
            </w:r>
          </w:p>
        </w:tc>
        <w:tc>
          <w:tcPr>
            <w:tcW w:w="0" w:type="auto"/>
          </w:tcPr>
          <w:p w14:paraId="560F69C8" w14:textId="033B2BDD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55AF7082" w14:textId="285A0E20" w:rsidTr="000828A0">
        <w:tc>
          <w:tcPr>
            <w:tcW w:w="0" w:type="auto"/>
          </w:tcPr>
          <w:p w14:paraId="452AA6E0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Линейные формы гиалуроновой кислоты совместимы при внутрисуставном применении с водными растворами полинуклеотидов, коллагенов и хондроитин сульфатом. Имеются опубликованные клинические исследования по улучшению результатов вязкоэластичного протезирования при внутрисуставном введении растворов гиалуроновой кислоты и прохождении курса внутримышечной терапии хондроитин сульфатом.</w:t>
            </w:r>
          </w:p>
          <w:p w14:paraId="0A8ACCAA" w14:textId="1050BD0A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Компания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SciVision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Biotech Inc. и её уполномоченные представители в рамках процессов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послерегистрационного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надзора и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послерегистрационного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клинического мониторинга осуществляют постоянный сбор информации о новых данных в отношении совместимости своих продуктов с лекарственными препаратами и другими средствами для вязко-эластичного протезирования. Для получения актуальных сведений о комбинированном применении и совместимости продуктов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SciVision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Biotech Inc., в том числе данных из медицинских литературных обзоров и неопубликованных клинических исследований, можно обратиться к производителю, либо к его локальным уполномоченным представителям, контактная информация которых указана в эксплуатационной документации и на маркировке медицинских изделий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SciVision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Biotech Inc.</w:t>
            </w:r>
          </w:p>
        </w:tc>
        <w:tc>
          <w:tcPr>
            <w:tcW w:w="0" w:type="auto"/>
          </w:tcPr>
          <w:p w14:paraId="21DCADC1" w14:textId="1739414C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4DAED0C4" w14:textId="2A028D92" w:rsidTr="000828A0">
        <w:tc>
          <w:tcPr>
            <w:tcW w:w="0" w:type="auto"/>
          </w:tcPr>
          <w:p w14:paraId="1851DC4A" w14:textId="0470DE10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Извлечение имплантата</w:t>
            </w:r>
          </w:p>
        </w:tc>
        <w:tc>
          <w:tcPr>
            <w:tcW w:w="0" w:type="auto"/>
          </w:tcPr>
          <w:p w14:paraId="3EFDE651" w14:textId="09DA5740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799598D5" w14:textId="2D7987D2" w:rsidTr="000828A0">
        <w:trPr>
          <w:trHeight w:val="545"/>
        </w:trPr>
        <w:tc>
          <w:tcPr>
            <w:tcW w:w="0" w:type="auto"/>
          </w:tcPr>
          <w:p w14:paraId="7903AC7A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выраженных проявлений может быть рекомендовано удаление импланта из полости сустава, в том числе с применением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лаважа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согласно действующим клиническим рекомендациям.</w:t>
            </w:r>
          </w:p>
          <w:p w14:paraId="1CFCCC05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Эксплантация имплантата после введения в околосуставные ткани не производится.</w:t>
            </w:r>
          </w:p>
          <w:p w14:paraId="25DA1FB1" w14:textId="292B8D7F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Запрещаются повторные инъекции имплантатов синовиальной жидкости в сустав до купирования симптомов острого воспаления!</w:t>
            </w:r>
          </w:p>
        </w:tc>
        <w:tc>
          <w:tcPr>
            <w:tcW w:w="0" w:type="auto"/>
          </w:tcPr>
          <w:p w14:paraId="2A5C4753" w14:textId="177CB28A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12AD" w:rsidRPr="00276AD7" w14:paraId="2492ECDF" w14:textId="3129124C" w:rsidTr="000828A0">
        <w:tc>
          <w:tcPr>
            <w:tcW w:w="0" w:type="auto"/>
          </w:tcPr>
          <w:p w14:paraId="2FB4B10F" w14:textId="06E00507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Хранение, транспортировка, эксплуатация и срок годности</w:t>
            </w:r>
          </w:p>
        </w:tc>
        <w:tc>
          <w:tcPr>
            <w:tcW w:w="0" w:type="auto"/>
          </w:tcPr>
          <w:p w14:paraId="0FAFAA9B" w14:textId="3BFE8EAF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2AD" w:rsidRPr="00276AD7" w14:paraId="029B79E8" w14:textId="6130AA3D" w:rsidTr="000828A0">
        <w:tc>
          <w:tcPr>
            <w:tcW w:w="0" w:type="auto"/>
          </w:tcPr>
          <w:p w14:paraId="5B2D8062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Хранить и транспортировать при температуре от 2°C до 30°C, в оригинальной упаковке. Беречь от воздействия прямых солнечных лучей. Не замораживать.</w:t>
            </w: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A31B32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эксплуатации: при температуре от 2 до 30°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относительной влажности 20–100% и атмосферном давлении </w:t>
            </w:r>
            <w:proofErr w:type="gram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50-820</w:t>
            </w:r>
            <w:proofErr w:type="gram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мм.рт.ст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3E503F3" w14:textId="3B574713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: 3 года.</w:t>
            </w:r>
          </w:p>
        </w:tc>
        <w:tc>
          <w:tcPr>
            <w:tcW w:w="0" w:type="auto"/>
          </w:tcPr>
          <w:p w14:paraId="22FFCD43" w14:textId="41F94BFD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12AD" w:rsidRPr="00276AD7" w14:paraId="55C8E6AD" w14:textId="4A725AC8" w:rsidTr="000828A0">
        <w:tc>
          <w:tcPr>
            <w:tcW w:w="0" w:type="auto"/>
          </w:tcPr>
          <w:p w14:paraId="395213E0" w14:textId="1E4E6BC3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Защита окружающей среды и утилизация</w:t>
            </w:r>
          </w:p>
        </w:tc>
        <w:tc>
          <w:tcPr>
            <w:tcW w:w="0" w:type="auto"/>
          </w:tcPr>
          <w:p w14:paraId="20118386" w14:textId="53D54F5A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2AD" w:rsidRPr="00276AD7" w14:paraId="3C503D64" w14:textId="5AEF6F7D" w:rsidTr="000828A0">
        <w:tc>
          <w:tcPr>
            <w:tcW w:w="0" w:type="auto"/>
          </w:tcPr>
          <w:p w14:paraId="4188D2BC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Содержимое шприца не является токсичным или огнеопасным. Изделия при использовании, транспортировке и хранении не оказывают негативного воздействия на окружающую среду.</w:t>
            </w:r>
          </w:p>
          <w:p w14:paraId="3909474C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Неиспользованные шприцы могут быть утилизированы в качестве бытовых отходов. Стекло следует утилизировать с осторожностью.</w:t>
            </w:r>
          </w:p>
          <w:p w14:paraId="3400EFA6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Неиспользованное содержимое шприца до или после истечения срока годности может быть утилизировано в качестве бытовых отходов (смыто с большим количеством воды).</w:t>
            </w:r>
          </w:p>
          <w:p w14:paraId="22F68042" w14:textId="77777777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Уничтожение использованных медицинских изделий осуществляется в соответствии с природоохранными требованиями национальных, местных и ведомственных руководящих положений о безопасном уничтожении и утилизации.</w:t>
            </w:r>
          </w:p>
          <w:p w14:paraId="2474435B" w14:textId="65A32C5B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медицинские изделия (шприцы с имплантатами) относятся к эпидемиологически опасным медицинским отходам.</w:t>
            </w:r>
          </w:p>
        </w:tc>
        <w:tc>
          <w:tcPr>
            <w:tcW w:w="0" w:type="auto"/>
          </w:tcPr>
          <w:p w14:paraId="2E94F703" w14:textId="1CD14C99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0B8B565E" w14:textId="23D4F772" w:rsidTr="000828A0">
        <w:tc>
          <w:tcPr>
            <w:tcW w:w="0" w:type="auto"/>
          </w:tcPr>
          <w:p w14:paraId="4E784F77" w14:textId="3FE98ABB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символов на упаковке</w:t>
            </w:r>
          </w:p>
        </w:tc>
        <w:tc>
          <w:tcPr>
            <w:tcW w:w="0" w:type="auto"/>
          </w:tcPr>
          <w:p w14:paraId="3C25A396" w14:textId="1B48AF43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70D924AB" w14:textId="0B017CCC" w:rsidTr="000828A0">
        <w:tc>
          <w:tcPr>
            <w:tcW w:w="0" w:type="auto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7670"/>
            </w:tblGrid>
            <w:tr w:rsidR="001312AD" w:rsidRPr="00276AD7" w14:paraId="2C0A1F32" w14:textId="77777777" w:rsidTr="001E604F">
              <w:trPr>
                <w:trHeight w:val="468"/>
                <w:jc w:val="center"/>
              </w:trPr>
              <w:tc>
                <w:tcPr>
                  <w:tcW w:w="0" w:type="auto"/>
                  <w:vMerge w:val="restart"/>
                </w:tcPr>
                <w:p w14:paraId="2226F2E9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eastAsia="zh-TW"/>
                    </w:rPr>
                    <w:drawing>
                      <wp:inline distT="0" distB="0" distL="0" distR="0" wp14:anchorId="30CF5E82" wp14:editId="1E697E11">
                        <wp:extent cx="828136" cy="590145"/>
                        <wp:effectExtent l="0" t="0" r="0" b="635"/>
                        <wp:docPr id="1280303741" name="Рисунок 1280303741" descr="Изображение выглядит как текст, Шрифт, логотип, символ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844739" name="Рисунок 3" descr="Изображение выглядит как текст, Шрифт, логотип, символ&#10;&#10;Автоматически созданное описание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524" cy="5961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14:paraId="4B4187F8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Система с одинарным стерильным барьером</w:t>
                  </w:r>
                </w:p>
              </w:tc>
            </w:tr>
            <w:tr w:rsidR="001312AD" w:rsidRPr="00276AD7" w14:paraId="5CB73A44" w14:textId="77777777" w:rsidTr="001E604F">
              <w:trPr>
                <w:trHeight w:val="468"/>
                <w:jc w:val="center"/>
              </w:trPr>
              <w:tc>
                <w:tcPr>
                  <w:tcW w:w="0" w:type="auto"/>
                  <w:vMerge/>
                </w:tcPr>
                <w:p w14:paraId="1B5B7C6F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0" w:type="auto"/>
                </w:tcPr>
                <w:p w14:paraId="1FC17BCD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Стерилизация паром</w:t>
                  </w:r>
                </w:p>
              </w:tc>
            </w:tr>
            <w:tr w:rsidR="001312AD" w:rsidRPr="00276AD7" w14:paraId="2FB28F2E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7C4337E3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 w:bidi="ru-RU"/>
                    </w:rPr>
                  </w:pPr>
                  <w:r w:rsidRPr="00276AD7">
                    <w:rPr>
                      <w:rFonts w:ascii="Times New Roman" w:hAnsi="Times New Roman" w:cs="Times New Roman"/>
                      <w:noProof/>
                      <w:lang w:val="en-US" w:eastAsia="zh-TW"/>
                    </w:rPr>
                    <w:drawing>
                      <wp:inline distT="0" distB="0" distL="0" distR="0" wp14:anchorId="501607AD" wp14:editId="783145D8">
                        <wp:extent cx="342779" cy="336431"/>
                        <wp:effectExtent l="0" t="0" r="635" b="6985"/>
                        <wp:docPr id="1735832987" name="Рисунок 17358329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572" t="11995" r="7832" b="84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48074" cy="341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14:paraId="39C402F7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76A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стерилизовать повторно</w:t>
                  </w:r>
                </w:p>
              </w:tc>
            </w:tr>
            <w:tr w:rsidR="001312AD" w:rsidRPr="00276AD7" w14:paraId="1F072AD2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702B9C31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080" w:dyaOrig="1050" w14:anchorId="7D7C02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pt;height:27pt" o:ole="">
                        <v:imagedata r:id="rId10" o:title=""/>
                      </v:shape>
                      <o:OLEObject Type="Embed" ProgID="PBrush" ShapeID="_x0000_i1025" DrawAspect="Content" ObjectID="_1817713051" r:id="rId11"/>
                    </w:object>
                  </w:r>
                </w:p>
              </w:tc>
              <w:tc>
                <w:tcPr>
                  <w:tcW w:w="0" w:type="auto"/>
                </w:tcPr>
                <w:p w14:paraId="541404C0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Запрет на повторное применение</w:t>
                  </w:r>
                </w:p>
              </w:tc>
            </w:tr>
            <w:tr w:rsidR="001312AD" w:rsidRPr="00276AD7" w14:paraId="307CB47C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7102716F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245" w:dyaOrig="1230" w14:anchorId="1976B971">
                      <v:shape id="_x0000_i1026" type="#_x0000_t75" style="width:27pt;height:27pt" o:ole="">
                        <v:imagedata r:id="rId12" o:title=""/>
                      </v:shape>
                      <o:OLEObject Type="Embed" ProgID="PBrush" ShapeID="_x0000_i1026" DrawAspect="Content" ObjectID="_1817713052" r:id="rId13"/>
                    </w:object>
                  </w:r>
                </w:p>
              </w:tc>
              <w:tc>
                <w:tcPr>
                  <w:tcW w:w="0" w:type="auto"/>
                </w:tcPr>
                <w:p w14:paraId="05C6A38B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Не использовать при повреждении упаковки и обратиться к инструкции по применению</w:t>
                  </w:r>
                </w:p>
              </w:tc>
            </w:tr>
            <w:tr w:rsidR="001312AD" w:rsidRPr="00276AD7" w14:paraId="034EA215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3B24BA3C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object w:dxaOrig="1440" w:dyaOrig="1170" w14:anchorId="7AB4D86C">
                      <v:shape id="_x0000_i1027" type="#_x0000_t75" style="width:36.6pt;height:27pt" o:ole="">
                        <v:imagedata r:id="rId14" o:title=""/>
                      </v:shape>
                      <o:OLEObject Type="Embed" ProgID="PBrush" ShapeID="_x0000_i1027" DrawAspect="Content" ObjectID="_1817713053" r:id="rId15"/>
                    </w:object>
                  </w:r>
                </w:p>
              </w:tc>
              <w:tc>
                <w:tcPr>
                  <w:tcW w:w="0" w:type="auto"/>
                </w:tcPr>
                <w:p w14:paraId="0B096AB0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Предел температуры</w:t>
                  </w:r>
                </w:p>
              </w:tc>
            </w:tr>
            <w:tr w:rsidR="001312AD" w:rsidRPr="00276AD7" w14:paraId="17300005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7AAC9F52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365" w:dyaOrig="915" w14:anchorId="06DFA62B">
                      <v:shape id="_x0000_i1028" type="#_x0000_t75" style="width:35.4pt;height:22.8pt" o:ole="">
                        <v:imagedata r:id="rId16" o:title=""/>
                      </v:shape>
                      <o:OLEObject Type="Embed" ProgID="PBrush" ShapeID="_x0000_i1028" DrawAspect="Content" ObjectID="_1817713054" r:id="rId17"/>
                    </w:object>
                  </w:r>
                </w:p>
              </w:tc>
              <w:tc>
                <w:tcPr>
                  <w:tcW w:w="0" w:type="auto"/>
                </w:tcPr>
                <w:p w14:paraId="4B6906A0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Код партии</w:t>
                  </w:r>
                </w:p>
              </w:tc>
            </w:tr>
            <w:tr w:rsidR="001312AD" w:rsidRPr="00276AD7" w14:paraId="287B1827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277D75C4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395" w:dyaOrig="1140" w14:anchorId="4CF667B5">
                      <v:shape id="_x0000_i1029" type="#_x0000_t75" style="width:35.4pt;height:27.6pt" o:ole="">
                        <v:imagedata r:id="rId18" o:title=""/>
                      </v:shape>
                      <o:OLEObject Type="Embed" ProgID="PBrush" ShapeID="_x0000_i1029" DrawAspect="Content" ObjectID="_1817713055" r:id="rId19"/>
                    </w:object>
                  </w:r>
                </w:p>
              </w:tc>
              <w:tc>
                <w:tcPr>
                  <w:tcW w:w="0" w:type="auto"/>
                </w:tcPr>
                <w:p w14:paraId="131BB1A7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Дата изготовления</w:t>
                  </w:r>
                </w:p>
              </w:tc>
            </w:tr>
            <w:tr w:rsidR="001312AD" w:rsidRPr="00276AD7" w14:paraId="4A53655A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155A6AC2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110" w:dyaOrig="1065" w14:anchorId="23F56B6A">
                      <v:shape id="_x0000_i1030" type="#_x0000_t75" style="width:30pt;height:27pt" o:ole="">
                        <v:imagedata r:id="rId20" o:title=""/>
                      </v:shape>
                      <o:OLEObject Type="Embed" ProgID="PBrush" ShapeID="_x0000_i1030" DrawAspect="Content" ObjectID="_1817713056" r:id="rId21"/>
                    </w:object>
                  </w:r>
                </w:p>
              </w:tc>
              <w:tc>
                <w:tcPr>
                  <w:tcW w:w="0" w:type="auto"/>
                </w:tcPr>
                <w:p w14:paraId="48BE5F1B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Изготовитель</w:t>
                  </w:r>
                </w:p>
              </w:tc>
            </w:tr>
            <w:tr w:rsidR="001312AD" w:rsidRPr="00276AD7" w14:paraId="6B442DFE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7C63FFAA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795" w:dyaOrig="1110" w14:anchorId="19268120">
                      <v:shape id="_x0000_i1031" type="#_x0000_t75" style="width:22.2pt;height:30pt" o:ole="">
                        <v:imagedata r:id="rId22" o:title=""/>
                      </v:shape>
                      <o:OLEObject Type="Embed" ProgID="PBrush" ShapeID="_x0000_i1031" DrawAspect="Content" ObjectID="_1817713057" r:id="rId23"/>
                    </w:object>
                  </w:r>
                </w:p>
              </w:tc>
              <w:tc>
                <w:tcPr>
                  <w:tcW w:w="0" w:type="auto"/>
                </w:tcPr>
                <w:p w14:paraId="23541206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Использовать до …</w:t>
                  </w:r>
                </w:p>
              </w:tc>
            </w:tr>
            <w:tr w:rsidR="001312AD" w:rsidRPr="00276AD7" w14:paraId="34F869DD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31A563DB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365" w:dyaOrig="1095" w14:anchorId="75346444">
                      <v:shape id="_x0000_i1032" type="#_x0000_t75" style="width:33pt;height:24.6pt" o:ole="">
                        <v:imagedata r:id="rId24" o:title=""/>
                      </v:shape>
                      <o:OLEObject Type="Embed" ProgID="PBrush" ShapeID="_x0000_i1032" DrawAspect="Content" ObjectID="_1817713058" r:id="rId25"/>
                    </w:object>
                  </w:r>
                </w:p>
              </w:tc>
              <w:tc>
                <w:tcPr>
                  <w:tcW w:w="0" w:type="auto"/>
                </w:tcPr>
                <w:p w14:paraId="30F4A8B1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Обратитесь к инструкции по применению</w:t>
                  </w:r>
                </w:p>
              </w:tc>
            </w:tr>
            <w:tr w:rsidR="001312AD" w:rsidRPr="00276AD7" w14:paraId="41EA98F8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39021BC7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800" w:dyaOrig="1860" w14:anchorId="75F77505">
                      <v:shape id="_x0000_i1033" type="#_x0000_t75" style="width:32.4pt;height:30.6pt" o:ole="">
                        <v:imagedata r:id="rId26" o:title=""/>
                      </v:shape>
                      <o:OLEObject Type="Embed" ProgID="PBrush" ShapeID="_x0000_i1033" DrawAspect="Content" ObjectID="_1817713059" r:id="rId27"/>
                    </w:object>
                  </w:r>
                </w:p>
              </w:tc>
              <w:tc>
                <w:tcPr>
                  <w:tcW w:w="0" w:type="auto"/>
                </w:tcPr>
                <w:p w14:paraId="20F068A0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Не замораживать</w:t>
                  </w:r>
                </w:p>
              </w:tc>
            </w:tr>
            <w:tr w:rsidR="001312AD" w:rsidRPr="00276AD7" w14:paraId="0643B751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5FFB2993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370" w:dyaOrig="2250" w14:anchorId="31512572">
                      <v:shape id="_x0000_i1034" type="#_x0000_t75" style="width:32.4pt;height:30pt" o:ole="">
                        <v:imagedata r:id="rId28" o:title=""/>
                      </v:shape>
                      <o:OLEObject Type="Embed" ProgID="PBrush" ShapeID="_x0000_i1034" DrawAspect="Content" ObjectID="_1817713060" r:id="rId29"/>
                    </w:object>
                  </w:r>
                </w:p>
              </w:tc>
              <w:tc>
                <w:tcPr>
                  <w:tcW w:w="0" w:type="auto"/>
                </w:tcPr>
                <w:p w14:paraId="4176D12E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Не допускать воздействия солнечного света</w:t>
                  </w:r>
                </w:p>
              </w:tc>
            </w:tr>
            <w:tr w:rsidR="001312AD" w:rsidRPr="00276AD7" w14:paraId="5A89ED56" w14:textId="77777777" w:rsidTr="001E604F">
              <w:trPr>
                <w:jc w:val="center"/>
              </w:trPr>
              <w:tc>
                <w:tcPr>
                  <w:tcW w:w="0" w:type="auto"/>
                </w:tcPr>
                <w:p w14:paraId="6EDC5D96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425" w:dyaOrig="645" w14:anchorId="11165E29">
                      <v:shape id="_x0000_i1035" type="#_x0000_t75" style="width:47.4pt;height:23.4pt" o:ole="">
                        <v:imagedata r:id="rId30" o:title=""/>
                      </v:shape>
                      <o:OLEObject Type="Embed" ProgID="PBrush" ShapeID="_x0000_i1035" DrawAspect="Content" ObjectID="_1817713061" r:id="rId31"/>
                    </w:object>
                  </w:r>
                </w:p>
              </w:tc>
              <w:tc>
                <w:tcPr>
                  <w:tcW w:w="0" w:type="auto"/>
                </w:tcPr>
                <w:p w14:paraId="16FF486B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Стерилизация паром</w:t>
                  </w:r>
                </w:p>
              </w:tc>
            </w:tr>
            <w:tr w:rsidR="001312AD" w:rsidRPr="00276AD7" w14:paraId="4264D1BF" w14:textId="77777777" w:rsidTr="001E604F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862EC7B" w14:textId="77777777" w:rsidR="001312AD" w:rsidRPr="00276AD7" w:rsidRDefault="001312AD" w:rsidP="000828A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AD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 w:eastAsia="zh-TW"/>
                    </w:rPr>
                    <w:drawing>
                      <wp:inline distT="0" distB="0" distL="0" distR="0" wp14:anchorId="1551730C" wp14:editId="70B74555">
                        <wp:extent cx="523875" cy="361950"/>
                        <wp:effectExtent l="0" t="0" r="952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</w:tcPr>
                <w:p w14:paraId="06172EA3" w14:textId="77777777" w:rsidR="001312AD" w:rsidRPr="00276AD7" w:rsidRDefault="001312AD" w:rsidP="000828A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</w:pPr>
                  <w:r w:rsidRPr="00276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ru-RU"/>
                    </w:rPr>
                    <w:t>Медицинское изделие</w:t>
                  </w:r>
                </w:p>
              </w:tc>
            </w:tr>
          </w:tbl>
          <w:p w14:paraId="65F1DBF0" w14:textId="77777777" w:rsidR="001312AD" w:rsidRPr="00276AD7" w:rsidRDefault="001312AD" w:rsidP="000828A0">
            <w:pPr>
              <w:pStyle w:val="ad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31D66A4" w14:textId="788D75EC" w:rsidR="001312AD" w:rsidRPr="00276AD7" w:rsidRDefault="001312AD" w:rsidP="000828A0">
            <w:pPr>
              <w:pStyle w:val="ad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5BE8FC81" w14:textId="29F774D3" w:rsidTr="000828A0">
        <w:tc>
          <w:tcPr>
            <w:tcW w:w="0" w:type="auto"/>
          </w:tcPr>
          <w:p w14:paraId="3C661B8E" w14:textId="41EBD400" w:rsidR="001312AD" w:rsidRPr="00276AD7" w:rsidRDefault="001312AD" w:rsidP="000828A0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0" w:type="auto"/>
          </w:tcPr>
          <w:p w14:paraId="154994ED" w14:textId="0A8F741C" w:rsidR="001312AD" w:rsidRPr="00276AD7" w:rsidRDefault="001312AD" w:rsidP="000828A0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109353AD" w14:textId="42E30C82" w:rsidTr="000828A0">
        <w:tc>
          <w:tcPr>
            <w:tcW w:w="0" w:type="auto"/>
          </w:tcPr>
          <w:p w14:paraId="0F30E33D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Гарантийный срок соответствует сроку годности изделия. Срок годности медицинского изделия составляет 3 года.</w:t>
            </w:r>
          </w:p>
          <w:p w14:paraId="618A4977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Производитель гарантирует качество изделия и соответствие заявленным техническим спецификациям в течение всего срока годности при соблюдении условий эксплуатации, транспортирования и хранения. Производитель или его уполномоченный представитель предоставляет информацию и рекомендации в отношении рисков, а также предписания, методы и технические приемы для применения изделия.</w:t>
            </w:r>
          </w:p>
          <w:p w14:paraId="11313DD0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Компания-производитель снимает с себя всю ответственность и отказывается от гарантийных обязательств в связи с травмами пациента или ущербом, который может иметь место в результате:</w:t>
            </w:r>
          </w:p>
          <w:p w14:paraId="291D1766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1. Выбранного способа применения и технического приема введения имплантата при несоблюдении установленных рекомендаций.</w:t>
            </w:r>
          </w:p>
          <w:p w14:paraId="5C177ECB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2. Неподходящего назначения, выбора использования для конкретного пациента.</w:t>
            </w:r>
          </w:p>
          <w:p w14:paraId="7BA88A13" w14:textId="0C680A51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3. Использования изделия после истечения указанного срока годности или при нарушениях правил хранения и транспортировки.</w:t>
            </w:r>
          </w:p>
        </w:tc>
        <w:tc>
          <w:tcPr>
            <w:tcW w:w="0" w:type="auto"/>
          </w:tcPr>
          <w:p w14:paraId="1B63AAD9" w14:textId="343BF812" w:rsidR="001312AD" w:rsidRPr="00276AD7" w:rsidRDefault="001312AD" w:rsidP="000828A0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44DC6749" w14:textId="599E1595" w:rsidTr="000828A0">
        <w:tc>
          <w:tcPr>
            <w:tcW w:w="0" w:type="auto"/>
          </w:tcPr>
          <w:p w14:paraId="456D0A7C" w14:textId="0E606D5E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0" w:type="auto"/>
          </w:tcPr>
          <w:p w14:paraId="20AECB4C" w14:textId="0BC5FC4F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446592FA" w14:textId="6CB9F81A" w:rsidTr="000828A0">
        <w:tc>
          <w:tcPr>
            <w:tcW w:w="0" w:type="auto"/>
          </w:tcPr>
          <w:p w14:paraId="24505B82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СайВижн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Байотек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Инк.», Тайвань.</w:t>
            </w:r>
          </w:p>
          <w:p w14:paraId="39D35215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SciVision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., 9,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Cianjhen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Kaohsiung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806,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Taiwan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0D0E2" w14:textId="77777777" w:rsidR="001312AD" w:rsidRPr="00276AD7" w:rsidRDefault="001312AD" w:rsidP="000828A0">
            <w:pPr>
              <w:jc w:val="both"/>
              <w:rPr>
                <w:rStyle w:val="aff"/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E-mail: service@scivision.com.tw</w:t>
            </w:r>
          </w:p>
          <w:p w14:paraId="695A6576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+886-7-823-2258</w:t>
            </w:r>
          </w:p>
          <w:p w14:paraId="1B84A844" w14:textId="4BF34758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Факс: +886-7-823-2295</w:t>
            </w:r>
          </w:p>
        </w:tc>
        <w:tc>
          <w:tcPr>
            <w:tcW w:w="0" w:type="auto"/>
          </w:tcPr>
          <w:p w14:paraId="356FE0F3" w14:textId="03382233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12AD" w:rsidRPr="00276AD7" w14:paraId="3C06646C" w14:textId="2015AC83" w:rsidTr="000828A0">
        <w:tc>
          <w:tcPr>
            <w:tcW w:w="0" w:type="auto"/>
          </w:tcPr>
          <w:p w14:paraId="3C6C5DE0" w14:textId="4F04CEE3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представитель производителя</w:t>
            </w:r>
          </w:p>
        </w:tc>
        <w:tc>
          <w:tcPr>
            <w:tcW w:w="0" w:type="auto"/>
          </w:tcPr>
          <w:p w14:paraId="7A87D615" w14:textId="4B37F2D9" w:rsidR="001312AD" w:rsidRPr="00276AD7" w:rsidRDefault="001312AD" w:rsidP="000828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4AB57754" w14:textId="482CE22F" w:rsidTr="000828A0">
        <w:tc>
          <w:tcPr>
            <w:tcW w:w="0" w:type="auto"/>
          </w:tcPr>
          <w:p w14:paraId="0681C517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«МКНТ Импорт» (ООО «МКНТ Импорт»), 119071, город Москва, улица Орджоникидзе, дом 12, стр. 2, Российская Федерация</w:t>
            </w:r>
          </w:p>
          <w:p w14:paraId="3B72C90A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+7 495 786 39 63 </w:t>
            </w:r>
          </w:p>
          <w:p w14:paraId="3D975BA0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E-mail: info@mcnt.ru</w:t>
            </w:r>
            <w:r w:rsidRPr="00276AD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72A2DE8A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представитель производителя в России наделен правами обеспечения процессов прослеживаемости продукции и пострегистрационного мониторинга безопасности медицинского изделия в целях выявления и предотвращения побочных действий, не указанных в инструкции по применению, нежелательных реакций при применении медицинского изделия,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работников. Для выполнения данных функций ООО «МКНТ Импорт», действуя в качестве уполномоченного представителя, или/и его доверенные лица наделены правом собирать пострегистрационные данные, доводить до субъектов обращения информацию по безопасности, вовлекаться в мероприятия по выполнению корректирующих и превентивных действий, а также заключать соответствующие соглашения по обмену данными в отношении этой продукции, если это не противоречит законодательству Российской Федерации и Евразийского Экономического Союза.</w:t>
            </w:r>
          </w:p>
          <w:p w14:paraId="6D405708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представитель производителя и организация, отвечающая за пострегистрационное наблюдение за безопасностью и принимающая претензии от потребителей на территории Республики Казахстан: </w:t>
            </w:r>
          </w:p>
          <w:p w14:paraId="5857B455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ТОО "</w:t>
            </w:r>
            <w:proofErr w:type="spellStart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ТопМед</w:t>
            </w:r>
            <w:proofErr w:type="spellEnd"/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", 050008, Республика Казахстан, г. Алматы, Алмалинский р-он, пр-т Абая, д. 109В, офис 501А.</w:t>
            </w:r>
          </w:p>
          <w:p w14:paraId="37AE0668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.: +7 7273470814</w:t>
            </w:r>
          </w:p>
          <w:p w14:paraId="34ABA6FB" w14:textId="2A38A258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276AD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E-mail: reg@topmed.kz</w:t>
            </w:r>
          </w:p>
        </w:tc>
        <w:tc>
          <w:tcPr>
            <w:tcW w:w="0" w:type="auto"/>
          </w:tcPr>
          <w:p w14:paraId="7CEDF6F8" w14:textId="245A3B8F" w:rsidR="001312AD" w:rsidRPr="00276AD7" w:rsidRDefault="001312AD" w:rsidP="000828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312AD" w:rsidRPr="00276AD7" w14:paraId="6E907033" w14:textId="50287663" w:rsidTr="000828A0">
        <w:tc>
          <w:tcPr>
            <w:tcW w:w="0" w:type="auto"/>
          </w:tcPr>
          <w:p w14:paraId="6546EC8B" w14:textId="59B8C649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6AD7">
              <w:rPr>
                <w:rFonts w:ascii="Times New Roman" w:hAnsi="Times New Roman" w:cs="Times New Roman"/>
                <w:b/>
                <w:sz w:val="24"/>
                <w:szCs w:val="24"/>
              </w:rPr>
              <w:t>Применимые стандарты</w:t>
            </w:r>
          </w:p>
        </w:tc>
        <w:tc>
          <w:tcPr>
            <w:tcW w:w="0" w:type="auto"/>
          </w:tcPr>
          <w:p w14:paraId="3B529C31" w14:textId="3831B058" w:rsidR="001312AD" w:rsidRPr="00276AD7" w:rsidRDefault="001312AD" w:rsidP="00082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12AD" w:rsidRPr="00276AD7" w14:paraId="010D0F04" w14:textId="6B3ED0AD" w:rsidTr="000828A0">
        <w:tc>
          <w:tcPr>
            <w:tcW w:w="0" w:type="auto"/>
          </w:tcPr>
          <w:p w14:paraId="6EBE4CC0" w14:textId="209BC0D4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Изделие соответствует требованиям следующих национальных стандартов производителя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13485;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14630;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62366-1;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14602;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14971;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14155;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10993-3;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10993-5;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10993-6;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10993-10;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10993-11;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10993-12;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10993-18;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1980-16;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556-1;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11138-1;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11138-3;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11737-1;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11737-2;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17665-1;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14644-1;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14644-2;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13408-1;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11607-1;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11607-2;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11040-8; 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80369-7.</w:t>
            </w:r>
          </w:p>
        </w:tc>
        <w:tc>
          <w:tcPr>
            <w:tcW w:w="0" w:type="auto"/>
          </w:tcPr>
          <w:p w14:paraId="63D8649F" w14:textId="6CED82C2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276AD7" w14:paraId="0438CE69" w14:textId="7F9917A0" w:rsidTr="000828A0">
        <w:tc>
          <w:tcPr>
            <w:tcW w:w="0" w:type="auto"/>
          </w:tcPr>
          <w:p w14:paraId="1241447C" w14:textId="77777777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в России № 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proofErr w:type="spellEnd"/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от 00.00.0000</w:t>
            </w:r>
          </w:p>
          <w:p w14:paraId="51F3A175" w14:textId="6CECF6C0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в Казахстане № РК-ИМН-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XXXXXX</w:t>
            </w: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 xml:space="preserve"> от 00.00.0000</w:t>
            </w:r>
          </w:p>
        </w:tc>
        <w:tc>
          <w:tcPr>
            <w:tcW w:w="0" w:type="auto"/>
          </w:tcPr>
          <w:p w14:paraId="2F2C5C99" w14:textId="159360C2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AD" w:rsidRPr="00E72FB6" w14:paraId="204EF8FB" w14:textId="53E91CA4" w:rsidTr="000828A0">
        <w:tc>
          <w:tcPr>
            <w:tcW w:w="0" w:type="auto"/>
          </w:tcPr>
          <w:p w14:paraId="59C31C4F" w14:textId="061C55E9" w:rsidR="001312AD" w:rsidRPr="00276AD7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Версия технического файла 03 от 25.06.2025.</w:t>
            </w:r>
          </w:p>
          <w:p w14:paraId="4C322C03" w14:textId="12AE0BC7" w:rsidR="001312AD" w:rsidRPr="000828A0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D7">
              <w:rPr>
                <w:rFonts w:ascii="Times New Roman" w:hAnsi="Times New Roman" w:cs="Times New Roman"/>
                <w:sz w:val="24"/>
                <w:szCs w:val="24"/>
              </w:rPr>
              <w:t>Версия инструкции 03 от 25.06.2025</w:t>
            </w:r>
          </w:p>
        </w:tc>
        <w:tc>
          <w:tcPr>
            <w:tcW w:w="0" w:type="auto"/>
          </w:tcPr>
          <w:p w14:paraId="30FCAF39" w14:textId="0A85DB13" w:rsidR="001312AD" w:rsidRPr="000828A0" w:rsidRDefault="001312AD" w:rsidP="0008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E7012" w14:textId="5EB28AFB" w:rsidR="00521BB0" w:rsidRPr="00696EC2" w:rsidRDefault="00521BB0" w:rsidP="00340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1BB0" w:rsidRPr="00696EC2" w:rsidSect="00340F2E">
      <w:pgSz w:w="11906" w:h="16838"/>
      <w:pgMar w:top="851" w:right="850" w:bottom="993" w:left="1418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1F79" w14:textId="77777777" w:rsidR="00CF5C7C" w:rsidRDefault="00CF5C7C" w:rsidP="00911EF0">
      <w:pPr>
        <w:spacing w:after="0" w:line="240" w:lineRule="auto"/>
      </w:pPr>
      <w:r>
        <w:separator/>
      </w:r>
    </w:p>
  </w:endnote>
  <w:endnote w:type="continuationSeparator" w:id="0">
    <w:p w14:paraId="3AF06520" w14:textId="77777777" w:rsidR="00CF5C7C" w:rsidRDefault="00CF5C7C" w:rsidP="00911EF0">
      <w:pPr>
        <w:spacing w:after="0" w:line="240" w:lineRule="auto"/>
      </w:pPr>
      <w:r>
        <w:continuationSeparator/>
      </w:r>
    </w:p>
  </w:endnote>
  <w:endnote w:type="continuationNotice" w:id="1">
    <w:p w14:paraId="2C081CE3" w14:textId="77777777" w:rsidR="00CF5C7C" w:rsidRDefault="00CF5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F395" w14:textId="77777777" w:rsidR="00CF5C7C" w:rsidRDefault="00CF5C7C" w:rsidP="00911EF0">
      <w:pPr>
        <w:spacing w:after="0" w:line="240" w:lineRule="auto"/>
      </w:pPr>
      <w:r>
        <w:separator/>
      </w:r>
    </w:p>
  </w:footnote>
  <w:footnote w:type="continuationSeparator" w:id="0">
    <w:p w14:paraId="12EA8A72" w14:textId="77777777" w:rsidR="00CF5C7C" w:rsidRDefault="00CF5C7C" w:rsidP="00911EF0">
      <w:pPr>
        <w:spacing w:after="0" w:line="240" w:lineRule="auto"/>
      </w:pPr>
      <w:r>
        <w:continuationSeparator/>
      </w:r>
    </w:p>
  </w:footnote>
  <w:footnote w:type="continuationNotice" w:id="1">
    <w:p w14:paraId="5B3CE188" w14:textId="77777777" w:rsidR="00CF5C7C" w:rsidRDefault="00CF5C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FFF"/>
    <w:multiLevelType w:val="hybridMultilevel"/>
    <w:tmpl w:val="3A9C01BA"/>
    <w:lvl w:ilvl="0" w:tplc="6360E7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67230"/>
    <w:multiLevelType w:val="hybridMultilevel"/>
    <w:tmpl w:val="B2B0A8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4544EC"/>
    <w:multiLevelType w:val="hybridMultilevel"/>
    <w:tmpl w:val="45D6B678"/>
    <w:lvl w:ilvl="0" w:tplc="F232050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F21E21"/>
    <w:multiLevelType w:val="hybridMultilevel"/>
    <w:tmpl w:val="699E39CA"/>
    <w:lvl w:ilvl="0" w:tplc="B8842B66">
      <w:start w:val="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A467DAF"/>
    <w:multiLevelType w:val="hybridMultilevel"/>
    <w:tmpl w:val="98EC3FCA"/>
    <w:lvl w:ilvl="0" w:tplc="EF7C15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D071D0"/>
    <w:multiLevelType w:val="hybridMultilevel"/>
    <w:tmpl w:val="41D8619A"/>
    <w:lvl w:ilvl="0" w:tplc="81F64E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AA4C24"/>
    <w:multiLevelType w:val="hybridMultilevel"/>
    <w:tmpl w:val="83CCBFD8"/>
    <w:lvl w:ilvl="0" w:tplc="7A4E99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0D70B0"/>
    <w:multiLevelType w:val="hybridMultilevel"/>
    <w:tmpl w:val="BF1E5E32"/>
    <w:lvl w:ilvl="0" w:tplc="F522ACC6">
      <w:start w:val="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D9F4ACE"/>
    <w:multiLevelType w:val="hybridMultilevel"/>
    <w:tmpl w:val="B4FEE7B4"/>
    <w:lvl w:ilvl="0" w:tplc="88F23C74">
      <w:start w:val="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7A96E5F"/>
    <w:multiLevelType w:val="hybridMultilevel"/>
    <w:tmpl w:val="1F36E440"/>
    <w:lvl w:ilvl="0" w:tplc="7D2CA1B4">
      <w:start w:val="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C7E5335"/>
    <w:multiLevelType w:val="hybridMultilevel"/>
    <w:tmpl w:val="62720C88"/>
    <w:lvl w:ilvl="0" w:tplc="06A6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3285268">
    <w:abstractNumId w:val="0"/>
  </w:num>
  <w:num w:numId="2" w16cid:durableId="1457018938">
    <w:abstractNumId w:val="4"/>
  </w:num>
  <w:num w:numId="3" w16cid:durableId="1744522716">
    <w:abstractNumId w:val="5"/>
  </w:num>
  <w:num w:numId="4" w16cid:durableId="790243391">
    <w:abstractNumId w:val="2"/>
  </w:num>
  <w:num w:numId="5" w16cid:durableId="2128960194">
    <w:abstractNumId w:val="8"/>
  </w:num>
  <w:num w:numId="6" w16cid:durableId="760177581">
    <w:abstractNumId w:val="7"/>
  </w:num>
  <w:num w:numId="7" w16cid:durableId="1961915460">
    <w:abstractNumId w:val="9"/>
  </w:num>
  <w:num w:numId="8" w16cid:durableId="1208025369">
    <w:abstractNumId w:val="3"/>
  </w:num>
  <w:num w:numId="9" w16cid:durableId="1663004347">
    <w:abstractNumId w:val="10"/>
  </w:num>
  <w:num w:numId="10" w16cid:durableId="446002769">
    <w:abstractNumId w:val="6"/>
  </w:num>
  <w:num w:numId="11" w16cid:durableId="135699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8B"/>
    <w:rsid w:val="00000E30"/>
    <w:rsid w:val="00017196"/>
    <w:rsid w:val="00020B6A"/>
    <w:rsid w:val="0002261F"/>
    <w:rsid w:val="00023B83"/>
    <w:rsid w:val="00023EF0"/>
    <w:rsid w:val="00024860"/>
    <w:rsid w:val="000250A8"/>
    <w:rsid w:val="00026F78"/>
    <w:rsid w:val="000276F7"/>
    <w:rsid w:val="00030139"/>
    <w:rsid w:val="00037AC4"/>
    <w:rsid w:val="00037C50"/>
    <w:rsid w:val="000424F3"/>
    <w:rsid w:val="00042DC2"/>
    <w:rsid w:val="00044138"/>
    <w:rsid w:val="00044FDF"/>
    <w:rsid w:val="000502EB"/>
    <w:rsid w:val="0005537D"/>
    <w:rsid w:val="00055881"/>
    <w:rsid w:val="00061BFC"/>
    <w:rsid w:val="00061EDA"/>
    <w:rsid w:val="0006402E"/>
    <w:rsid w:val="00071BC0"/>
    <w:rsid w:val="000726D9"/>
    <w:rsid w:val="00081F27"/>
    <w:rsid w:val="000828A0"/>
    <w:rsid w:val="00084BA3"/>
    <w:rsid w:val="00091231"/>
    <w:rsid w:val="00091589"/>
    <w:rsid w:val="000979BA"/>
    <w:rsid w:val="000A0A7B"/>
    <w:rsid w:val="000A16B5"/>
    <w:rsid w:val="000A1F2C"/>
    <w:rsid w:val="000A2500"/>
    <w:rsid w:val="000A2AFB"/>
    <w:rsid w:val="000A4074"/>
    <w:rsid w:val="000A67CD"/>
    <w:rsid w:val="000A7682"/>
    <w:rsid w:val="000B0207"/>
    <w:rsid w:val="000B1720"/>
    <w:rsid w:val="000B3A15"/>
    <w:rsid w:val="000B420E"/>
    <w:rsid w:val="000B612B"/>
    <w:rsid w:val="000C264D"/>
    <w:rsid w:val="000C3634"/>
    <w:rsid w:val="000D1640"/>
    <w:rsid w:val="000D1D71"/>
    <w:rsid w:val="000D20BA"/>
    <w:rsid w:val="000D493E"/>
    <w:rsid w:val="000D6F21"/>
    <w:rsid w:val="000D788D"/>
    <w:rsid w:val="000E02D9"/>
    <w:rsid w:val="000E11DB"/>
    <w:rsid w:val="000E3120"/>
    <w:rsid w:val="000E630A"/>
    <w:rsid w:val="000E6391"/>
    <w:rsid w:val="000E6BAB"/>
    <w:rsid w:val="000F271C"/>
    <w:rsid w:val="000F3563"/>
    <w:rsid w:val="000F36E6"/>
    <w:rsid w:val="000F3882"/>
    <w:rsid w:val="000F4AC3"/>
    <w:rsid w:val="001059F7"/>
    <w:rsid w:val="00106894"/>
    <w:rsid w:val="00106C5E"/>
    <w:rsid w:val="00110404"/>
    <w:rsid w:val="001116CF"/>
    <w:rsid w:val="0011442B"/>
    <w:rsid w:val="001222CB"/>
    <w:rsid w:val="001264F1"/>
    <w:rsid w:val="00126FF4"/>
    <w:rsid w:val="00130B09"/>
    <w:rsid w:val="001312AD"/>
    <w:rsid w:val="00134C6C"/>
    <w:rsid w:val="00135D14"/>
    <w:rsid w:val="00137A02"/>
    <w:rsid w:val="0014062A"/>
    <w:rsid w:val="001411C4"/>
    <w:rsid w:val="0014391E"/>
    <w:rsid w:val="00143F9E"/>
    <w:rsid w:val="00144AE8"/>
    <w:rsid w:val="00146632"/>
    <w:rsid w:val="00151143"/>
    <w:rsid w:val="00152231"/>
    <w:rsid w:val="00152FFF"/>
    <w:rsid w:val="001535AB"/>
    <w:rsid w:val="00153C95"/>
    <w:rsid w:val="00164076"/>
    <w:rsid w:val="00164488"/>
    <w:rsid w:val="0016536F"/>
    <w:rsid w:val="0016587D"/>
    <w:rsid w:val="00166011"/>
    <w:rsid w:val="00167AE5"/>
    <w:rsid w:val="00174E30"/>
    <w:rsid w:val="00175A60"/>
    <w:rsid w:val="00180B24"/>
    <w:rsid w:val="001834F0"/>
    <w:rsid w:val="00183565"/>
    <w:rsid w:val="00183FC1"/>
    <w:rsid w:val="001845C1"/>
    <w:rsid w:val="00184945"/>
    <w:rsid w:val="00185DA8"/>
    <w:rsid w:val="001903FF"/>
    <w:rsid w:val="001928E0"/>
    <w:rsid w:val="00192949"/>
    <w:rsid w:val="001975B5"/>
    <w:rsid w:val="001B0387"/>
    <w:rsid w:val="001B3BC6"/>
    <w:rsid w:val="001C08EA"/>
    <w:rsid w:val="001C49F8"/>
    <w:rsid w:val="001D039D"/>
    <w:rsid w:val="001D0538"/>
    <w:rsid w:val="001D082B"/>
    <w:rsid w:val="001D3402"/>
    <w:rsid w:val="001D4656"/>
    <w:rsid w:val="001D6D25"/>
    <w:rsid w:val="001E0C0A"/>
    <w:rsid w:val="001F38D2"/>
    <w:rsid w:val="001F4477"/>
    <w:rsid w:val="001F5F8D"/>
    <w:rsid w:val="001F77CF"/>
    <w:rsid w:val="00200688"/>
    <w:rsid w:val="00214AF4"/>
    <w:rsid w:val="00222E69"/>
    <w:rsid w:val="002236E8"/>
    <w:rsid w:val="00223B79"/>
    <w:rsid w:val="00224C19"/>
    <w:rsid w:val="00225C3B"/>
    <w:rsid w:val="00226369"/>
    <w:rsid w:val="00231559"/>
    <w:rsid w:val="002335BD"/>
    <w:rsid w:val="00237295"/>
    <w:rsid w:val="0024150C"/>
    <w:rsid w:val="00247438"/>
    <w:rsid w:val="0024768C"/>
    <w:rsid w:val="0025151A"/>
    <w:rsid w:val="00253978"/>
    <w:rsid w:val="002543AF"/>
    <w:rsid w:val="002578EE"/>
    <w:rsid w:val="00262316"/>
    <w:rsid w:val="0026570F"/>
    <w:rsid w:val="00265A08"/>
    <w:rsid w:val="00266EDE"/>
    <w:rsid w:val="00267807"/>
    <w:rsid w:val="00270667"/>
    <w:rsid w:val="00270D96"/>
    <w:rsid w:val="002730D6"/>
    <w:rsid w:val="00274FB9"/>
    <w:rsid w:val="00276AD7"/>
    <w:rsid w:val="00281AC2"/>
    <w:rsid w:val="00283292"/>
    <w:rsid w:val="002836CF"/>
    <w:rsid w:val="00290A7B"/>
    <w:rsid w:val="0029276F"/>
    <w:rsid w:val="00293743"/>
    <w:rsid w:val="002A150C"/>
    <w:rsid w:val="002A7B9D"/>
    <w:rsid w:val="002B0D39"/>
    <w:rsid w:val="002C1F29"/>
    <w:rsid w:val="002C4B74"/>
    <w:rsid w:val="002C7F3E"/>
    <w:rsid w:val="002D1FBA"/>
    <w:rsid w:val="002D6447"/>
    <w:rsid w:val="002E3CE2"/>
    <w:rsid w:val="002F1AA6"/>
    <w:rsid w:val="002F4873"/>
    <w:rsid w:val="002F5EE3"/>
    <w:rsid w:val="002F7DE6"/>
    <w:rsid w:val="0030142F"/>
    <w:rsid w:val="0030639A"/>
    <w:rsid w:val="0030709F"/>
    <w:rsid w:val="00311933"/>
    <w:rsid w:val="00311CA6"/>
    <w:rsid w:val="00313A0C"/>
    <w:rsid w:val="0031455D"/>
    <w:rsid w:val="003176AE"/>
    <w:rsid w:val="00320DD4"/>
    <w:rsid w:val="00322B91"/>
    <w:rsid w:val="0033179D"/>
    <w:rsid w:val="0033337B"/>
    <w:rsid w:val="00336B3E"/>
    <w:rsid w:val="003379AA"/>
    <w:rsid w:val="00340F2E"/>
    <w:rsid w:val="003414BC"/>
    <w:rsid w:val="0035070C"/>
    <w:rsid w:val="00351B1A"/>
    <w:rsid w:val="00353C01"/>
    <w:rsid w:val="00357A4E"/>
    <w:rsid w:val="00367347"/>
    <w:rsid w:val="003709DC"/>
    <w:rsid w:val="00371DEA"/>
    <w:rsid w:val="00372E12"/>
    <w:rsid w:val="00376F37"/>
    <w:rsid w:val="00377E28"/>
    <w:rsid w:val="00382E9C"/>
    <w:rsid w:val="003839CA"/>
    <w:rsid w:val="00384CD7"/>
    <w:rsid w:val="003852C9"/>
    <w:rsid w:val="00386B6B"/>
    <w:rsid w:val="003914C7"/>
    <w:rsid w:val="00394989"/>
    <w:rsid w:val="003A17A4"/>
    <w:rsid w:val="003A5D6B"/>
    <w:rsid w:val="003B674A"/>
    <w:rsid w:val="003C5176"/>
    <w:rsid w:val="003C7BB3"/>
    <w:rsid w:val="003D13DE"/>
    <w:rsid w:val="003E331A"/>
    <w:rsid w:val="003F1351"/>
    <w:rsid w:val="003F22A9"/>
    <w:rsid w:val="003F257B"/>
    <w:rsid w:val="003F37C4"/>
    <w:rsid w:val="003F50A5"/>
    <w:rsid w:val="004034B9"/>
    <w:rsid w:val="00404F91"/>
    <w:rsid w:val="00405AB9"/>
    <w:rsid w:val="00406250"/>
    <w:rsid w:val="0040708B"/>
    <w:rsid w:val="00414710"/>
    <w:rsid w:val="00416AB0"/>
    <w:rsid w:val="00416D42"/>
    <w:rsid w:val="00424DC8"/>
    <w:rsid w:val="00432D12"/>
    <w:rsid w:val="00433EF6"/>
    <w:rsid w:val="00434A17"/>
    <w:rsid w:val="0043737E"/>
    <w:rsid w:val="00437EC0"/>
    <w:rsid w:val="00442043"/>
    <w:rsid w:val="0044306F"/>
    <w:rsid w:val="00444F38"/>
    <w:rsid w:val="00447883"/>
    <w:rsid w:val="0045488F"/>
    <w:rsid w:val="00454DD7"/>
    <w:rsid w:val="00460A97"/>
    <w:rsid w:val="00460BD4"/>
    <w:rsid w:val="00462683"/>
    <w:rsid w:val="0046294E"/>
    <w:rsid w:val="00462EE0"/>
    <w:rsid w:val="00464927"/>
    <w:rsid w:val="0046624A"/>
    <w:rsid w:val="00466617"/>
    <w:rsid w:val="004672F3"/>
    <w:rsid w:val="00473696"/>
    <w:rsid w:val="00475CD5"/>
    <w:rsid w:val="00481CA5"/>
    <w:rsid w:val="00484534"/>
    <w:rsid w:val="00490239"/>
    <w:rsid w:val="004921C9"/>
    <w:rsid w:val="00492670"/>
    <w:rsid w:val="004951E6"/>
    <w:rsid w:val="004974C2"/>
    <w:rsid w:val="004A5527"/>
    <w:rsid w:val="004A59B4"/>
    <w:rsid w:val="004A674F"/>
    <w:rsid w:val="004A6D86"/>
    <w:rsid w:val="004A712F"/>
    <w:rsid w:val="004C3C38"/>
    <w:rsid w:val="004C3E47"/>
    <w:rsid w:val="004C61EA"/>
    <w:rsid w:val="004C7945"/>
    <w:rsid w:val="004D087F"/>
    <w:rsid w:val="004D4410"/>
    <w:rsid w:val="004E6393"/>
    <w:rsid w:val="004F68FD"/>
    <w:rsid w:val="004F7D0F"/>
    <w:rsid w:val="005000DF"/>
    <w:rsid w:val="00503812"/>
    <w:rsid w:val="00511479"/>
    <w:rsid w:val="00516809"/>
    <w:rsid w:val="005179FC"/>
    <w:rsid w:val="00521BB0"/>
    <w:rsid w:val="00524633"/>
    <w:rsid w:val="00526BF9"/>
    <w:rsid w:val="00527486"/>
    <w:rsid w:val="00527E1E"/>
    <w:rsid w:val="00531017"/>
    <w:rsid w:val="00533200"/>
    <w:rsid w:val="00533EBF"/>
    <w:rsid w:val="00534FA3"/>
    <w:rsid w:val="00540008"/>
    <w:rsid w:val="00540AD3"/>
    <w:rsid w:val="0054582F"/>
    <w:rsid w:val="00547ED2"/>
    <w:rsid w:val="00547F9A"/>
    <w:rsid w:val="00551036"/>
    <w:rsid w:val="005540B0"/>
    <w:rsid w:val="00557D2A"/>
    <w:rsid w:val="0056103D"/>
    <w:rsid w:val="00564361"/>
    <w:rsid w:val="00570FEF"/>
    <w:rsid w:val="005738F9"/>
    <w:rsid w:val="00576430"/>
    <w:rsid w:val="005765A2"/>
    <w:rsid w:val="00581E2C"/>
    <w:rsid w:val="00582EDB"/>
    <w:rsid w:val="0058567B"/>
    <w:rsid w:val="00587E2E"/>
    <w:rsid w:val="00590155"/>
    <w:rsid w:val="00591E03"/>
    <w:rsid w:val="00593F1D"/>
    <w:rsid w:val="00593F34"/>
    <w:rsid w:val="00594429"/>
    <w:rsid w:val="00594654"/>
    <w:rsid w:val="00596637"/>
    <w:rsid w:val="005A28F5"/>
    <w:rsid w:val="005A465C"/>
    <w:rsid w:val="005B1D4A"/>
    <w:rsid w:val="005B4188"/>
    <w:rsid w:val="005B5692"/>
    <w:rsid w:val="005C2847"/>
    <w:rsid w:val="005D0D4C"/>
    <w:rsid w:val="005D3789"/>
    <w:rsid w:val="005D3A85"/>
    <w:rsid w:val="005D4765"/>
    <w:rsid w:val="005D6B99"/>
    <w:rsid w:val="005E289D"/>
    <w:rsid w:val="005E46BE"/>
    <w:rsid w:val="005F1851"/>
    <w:rsid w:val="005F2CC2"/>
    <w:rsid w:val="005F2F8C"/>
    <w:rsid w:val="005F407E"/>
    <w:rsid w:val="005F541A"/>
    <w:rsid w:val="00603B85"/>
    <w:rsid w:val="00604BAB"/>
    <w:rsid w:val="0060526C"/>
    <w:rsid w:val="00606806"/>
    <w:rsid w:val="0061289A"/>
    <w:rsid w:val="00612945"/>
    <w:rsid w:val="00613CA9"/>
    <w:rsid w:val="006172EF"/>
    <w:rsid w:val="00620808"/>
    <w:rsid w:val="00620ACE"/>
    <w:rsid w:val="006216A4"/>
    <w:rsid w:val="00623E20"/>
    <w:rsid w:val="0063115D"/>
    <w:rsid w:val="00632EBB"/>
    <w:rsid w:val="006349BD"/>
    <w:rsid w:val="00635117"/>
    <w:rsid w:val="006435DE"/>
    <w:rsid w:val="00645EEA"/>
    <w:rsid w:val="00646B55"/>
    <w:rsid w:val="006542FB"/>
    <w:rsid w:val="00654ED1"/>
    <w:rsid w:val="00655B91"/>
    <w:rsid w:val="00657B0A"/>
    <w:rsid w:val="00661051"/>
    <w:rsid w:val="006627FB"/>
    <w:rsid w:val="00663C20"/>
    <w:rsid w:val="0066433C"/>
    <w:rsid w:val="0066596C"/>
    <w:rsid w:val="00667573"/>
    <w:rsid w:val="00670F25"/>
    <w:rsid w:val="00674432"/>
    <w:rsid w:val="00681DB3"/>
    <w:rsid w:val="0068404E"/>
    <w:rsid w:val="006871A9"/>
    <w:rsid w:val="00687C51"/>
    <w:rsid w:val="00696EC2"/>
    <w:rsid w:val="006A6A51"/>
    <w:rsid w:val="006A7AE7"/>
    <w:rsid w:val="006B135F"/>
    <w:rsid w:val="006B152C"/>
    <w:rsid w:val="006B3333"/>
    <w:rsid w:val="006C2F20"/>
    <w:rsid w:val="006C4126"/>
    <w:rsid w:val="006C6997"/>
    <w:rsid w:val="006D0605"/>
    <w:rsid w:val="006D3EC1"/>
    <w:rsid w:val="006D4245"/>
    <w:rsid w:val="006D4F7B"/>
    <w:rsid w:val="006D738B"/>
    <w:rsid w:val="006D7552"/>
    <w:rsid w:val="006E25F0"/>
    <w:rsid w:val="006E357D"/>
    <w:rsid w:val="006E35C6"/>
    <w:rsid w:val="006E5021"/>
    <w:rsid w:val="006E550A"/>
    <w:rsid w:val="006F0A74"/>
    <w:rsid w:val="006F557A"/>
    <w:rsid w:val="00700F56"/>
    <w:rsid w:val="0070271A"/>
    <w:rsid w:val="007060FF"/>
    <w:rsid w:val="00707FC9"/>
    <w:rsid w:val="00711D34"/>
    <w:rsid w:val="007121E7"/>
    <w:rsid w:val="007153A3"/>
    <w:rsid w:val="00717916"/>
    <w:rsid w:val="00720361"/>
    <w:rsid w:val="00722EBB"/>
    <w:rsid w:val="00724F80"/>
    <w:rsid w:val="00725C60"/>
    <w:rsid w:val="00727BAB"/>
    <w:rsid w:val="007300A0"/>
    <w:rsid w:val="007313A4"/>
    <w:rsid w:val="00736441"/>
    <w:rsid w:val="00740E43"/>
    <w:rsid w:val="00745091"/>
    <w:rsid w:val="00755893"/>
    <w:rsid w:val="00755977"/>
    <w:rsid w:val="0076280F"/>
    <w:rsid w:val="007668E3"/>
    <w:rsid w:val="00770BBB"/>
    <w:rsid w:val="00781A00"/>
    <w:rsid w:val="00784C7D"/>
    <w:rsid w:val="00787DF3"/>
    <w:rsid w:val="007960A5"/>
    <w:rsid w:val="007A1504"/>
    <w:rsid w:val="007A2078"/>
    <w:rsid w:val="007A2F79"/>
    <w:rsid w:val="007A40E1"/>
    <w:rsid w:val="007A6145"/>
    <w:rsid w:val="007A6C1C"/>
    <w:rsid w:val="007B0E13"/>
    <w:rsid w:val="007B12A1"/>
    <w:rsid w:val="007B1C59"/>
    <w:rsid w:val="007B2B19"/>
    <w:rsid w:val="007B353D"/>
    <w:rsid w:val="007B7BE3"/>
    <w:rsid w:val="007C079E"/>
    <w:rsid w:val="007C2FD8"/>
    <w:rsid w:val="007C4335"/>
    <w:rsid w:val="007C59CF"/>
    <w:rsid w:val="007C7169"/>
    <w:rsid w:val="007D6E6F"/>
    <w:rsid w:val="007D73A5"/>
    <w:rsid w:val="007E242E"/>
    <w:rsid w:val="007E4988"/>
    <w:rsid w:val="007F01D5"/>
    <w:rsid w:val="007F13F0"/>
    <w:rsid w:val="007F1A2E"/>
    <w:rsid w:val="007F63E6"/>
    <w:rsid w:val="007F7554"/>
    <w:rsid w:val="00802FAE"/>
    <w:rsid w:val="00806774"/>
    <w:rsid w:val="00806A9B"/>
    <w:rsid w:val="008117A6"/>
    <w:rsid w:val="008156FC"/>
    <w:rsid w:val="00820941"/>
    <w:rsid w:val="0082195A"/>
    <w:rsid w:val="00830F1E"/>
    <w:rsid w:val="008340FA"/>
    <w:rsid w:val="008351F8"/>
    <w:rsid w:val="00835E76"/>
    <w:rsid w:val="008454A3"/>
    <w:rsid w:val="00845B8B"/>
    <w:rsid w:val="00847949"/>
    <w:rsid w:val="00847D84"/>
    <w:rsid w:val="00854ED7"/>
    <w:rsid w:val="0086218D"/>
    <w:rsid w:val="00865A7E"/>
    <w:rsid w:val="00867A34"/>
    <w:rsid w:val="00867DB8"/>
    <w:rsid w:val="008700D8"/>
    <w:rsid w:val="00884184"/>
    <w:rsid w:val="00885441"/>
    <w:rsid w:val="0088692C"/>
    <w:rsid w:val="00887869"/>
    <w:rsid w:val="00897A6F"/>
    <w:rsid w:val="008A0FC7"/>
    <w:rsid w:val="008A2686"/>
    <w:rsid w:val="008A3AC1"/>
    <w:rsid w:val="008A49A4"/>
    <w:rsid w:val="008A4BC2"/>
    <w:rsid w:val="008A7778"/>
    <w:rsid w:val="008B0599"/>
    <w:rsid w:val="008B1172"/>
    <w:rsid w:val="008B13BF"/>
    <w:rsid w:val="008B2295"/>
    <w:rsid w:val="008B33D8"/>
    <w:rsid w:val="008B3AC0"/>
    <w:rsid w:val="008B3ECC"/>
    <w:rsid w:val="008B41E4"/>
    <w:rsid w:val="008B4B28"/>
    <w:rsid w:val="008C547C"/>
    <w:rsid w:val="008D3147"/>
    <w:rsid w:val="008D4A64"/>
    <w:rsid w:val="008D4AF3"/>
    <w:rsid w:val="008E284B"/>
    <w:rsid w:val="008E4B89"/>
    <w:rsid w:val="008E7DC6"/>
    <w:rsid w:val="008F0208"/>
    <w:rsid w:val="008F277F"/>
    <w:rsid w:val="008F31D9"/>
    <w:rsid w:val="008F3466"/>
    <w:rsid w:val="008F3761"/>
    <w:rsid w:val="008F378C"/>
    <w:rsid w:val="008F408D"/>
    <w:rsid w:val="00903920"/>
    <w:rsid w:val="00904A26"/>
    <w:rsid w:val="00905894"/>
    <w:rsid w:val="00906CE6"/>
    <w:rsid w:val="00911EF0"/>
    <w:rsid w:val="00913603"/>
    <w:rsid w:val="00915127"/>
    <w:rsid w:val="0092021C"/>
    <w:rsid w:val="00920259"/>
    <w:rsid w:val="009217B0"/>
    <w:rsid w:val="00924040"/>
    <w:rsid w:val="00925C79"/>
    <w:rsid w:val="009267DD"/>
    <w:rsid w:val="009274E8"/>
    <w:rsid w:val="009324FE"/>
    <w:rsid w:val="00936718"/>
    <w:rsid w:val="00936904"/>
    <w:rsid w:val="00942F56"/>
    <w:rsid w:val="00943BD2"/>
    <w:rsid w:val="009508EE"/>
    <w:rsid w:val="00962E61"/>
    <w:rsid w:val="00962EDC"/>
    <w:rsid w:val="00964363"/>
    <w:rsid w:val="00966358"/>
    <w:rsid w:val="00970701"/>
    <w:rsid w:val="00976377"/>
    <w:rsid w:val="0098110A"/>
    <w:rsid w:val="00981B6B"/>
    <w:rsid w:val="009849E0"/>
    <w:rsid w:val="00986C65"/>
    <w:rsid w:val="009917C2"/>
    <w:rsid w:val="00996B2B"/>
    <w:rsid w:val="009A1862"/>
    <w:rsid w:val="009A18B9"/>
    <w:rsid w:val="009A6EF9"/>
    <w:rsid w:val="009A7A14"/>
    <w:rsid w:val="009B22CB"/>
    <w:rsid w:val="009B264F"/>
    <w:rsid w:val="009B6F7E"/>
    <w:rsid w:val="009C09A4"/>
    <w:rsid w:val="009C4A54"/>
    <w:rsid w:val="009C51BF"/>
    <w:rsid w:val="009C66AE"/>
    <w:rsid w:val="009D2E6E"/>
    <w:rsid w:val="009D78B2"/>
    <w:rsid w:val="009E5A51"/>
    <w:rsid w:val="009E6707"/>
    <w:rsid w:val="009F0070"/>
    <w:rsid w:val="009F1464"/>
    <w:rsid w:val="00A01682"/>
    <w:rsid w:val="00A01919"/>
    <w:rsid w:val="00A0260D"/>
    <w:rsid w:val="00A05F07"/>
    <w:rsid w:val="00A07091"/>
    <w:rsid w:val="00A1590E"/>
    <w:rsid w:val="00A17656"/>
    <w:rsid w:val="00A203B1"/>
    <w:rsid w:val="00A27CAE"/>
    <w:rsid w:val="00A27E4C"/>
    <w:rsid w:val="00A31CEB"/>
    <w:rsid w:val="00A34604"/>
    <w:rsid w:val="00A36B2C"/>
    <w:rsid w:val="00A37304"/>
    <w:rsid w:val="00A40D3B"/>
    <w:rsid w:val="00A4225E"/>
    <w:rsid w:val="00A42FE1"/>
    <w:rsid w:val="00A43C3A"/>
    <w:rsid w:val="00A6399E"/>
    <w:rsid w:val="00A67DFC"/>
    <w:rsid w:val="00A768C8"/>
    <w:rsid w:val="00A83E27"/>
    <w:rsid w:val="00A85A76"/>
    <w:rsid w:val="00A86FA7"/>
    <w:rsid w:val="00A91A4C"/>
    <w:rsid w:val="00AA3433"/>
    <w:rsid w:val="00AA40ED"/>
    <w:rsid w:val="00AA45E4"/>
    <w:rsid w:val="00AB0C30"/>
    <w:rsid w:val="00AB0CF7"/>
    <w:rsid w:val="00AB22F3"/>
    <w:rsid w:val="00AB2735"/>
    <w:rsid w:val="00AB3E46"/>
    <w:rsid w:val="00AC1E26"/>
    <w:rsid w:val="00AC1E71"/>
    <w:rsid w:val="00AC57B0"/>
    <w:rsid w:val="00AC6FF2"/>
    <w:rsid w:val="00AC7E3C"/>
    <w:rsid w:val="00AD16AD"/>
    <w:rsid w:val="00AD261F"/>
    <w:rsid w:val="00AD4CA7"/>
    <w:rsid w:val="00AE0587"/>
    <w:rsid w:val="00AE3AF0"/>
    <w:rsid w:val="00AF044E"/>
    <w:rsid w:val="00AF1B81"/>
    <w:rsid w:val="00AF328D"/>
    <w:rsid w:val="00AF4DB3"/>
    <w:rsid w:val="00B06763"/>
    <w:rsid w:val="00B07A6D"/>
    <w:rsid w:val="00B11DC8"/>
    <w:rsid w:val="00B14E27"/>
    <w:rsid w:val="00B15166"/>
    <w:rsid w:val="00B212D8"/>
    <w:rsid w:val="00B3533D"/>
    <w:rsid w:val="00B369EE"/>
    <w:rsid w:val="00B40D8C"/>
    <w:rsid w:val="00B42A34"/>
    <w:rsid w:val="00B447A7"/>
    <w:rsid w:val="00B55114"/>
    <w:rsid w:val="00B55AAF"/>
    <w:rsid w:val="00B620F4"/>
    <w:rsid w:val="00B700A8"/>
    <w:rsid w:val="00B802A8"/>
    <w:rsid w:val="00B80C7D"/>
    <w:rsid w:val="00B811DA"/>
    <w:rsid w:val="00B813F6"/>
    <w:rsid w:val="00B83018"/>
    <w:rsid w:val="00B878D2"/>
    <w:rsid w:val="00BB2ED8"/>
    <w:rsid w:val="00BB317C"/>
    <w:rsid w:val="00BB7501"/>
    <w:rsid w:val="00BC152D"/>
    <w:rsid w:val="00BC516C"/>
    <w:rsid w:val="00BC6CCB"/>
    <w:rsid w:val="00BD0128"/>
    <w:rsid w:val="00BD0335"/>
    <w:rsid w:val="00BD48A5"/>
    <w:rsid w:val="00BD5DD1"/>
    <w:rsid w:val="00BD68F0"/>
    <w:rsid w:val="00BD7DAF"/>
    <w:rsid w:val="00BE0DBA"/>
    <w:rsid w:val="00BE28B1"/>
    <w:rsid w:val="00BE3563"/>
    <w:rsid w:val="00BF213A"/>
    <w:rsid w:val="00BF75F0"/>
    <w:rsid w:val="00C0180D"/>
    <w:rsid w:val="00C01E57"/>
    <w:rsid w:val="00C04357"/>
    <w:rsid w:val="00C13024"/>
    <w:rsid w:val="00C14532"/>
    <w:rsid w:val="00C159F0"/>
    <w:rsid w:val="00C16FA2"/>
    <w:rsid w:val="00C21D06"/>
    <w:rsid w:val="00C2371C"/>
    <w:rsid w:val="00C23B5A"/>
    <w:rsid w:val="00C27147"/>
    <w:rsid w:val="00C30FD8"/>
    <w:rsid w:val="00C34A95"/>
    <w:rsid w:val="00C373B0"/>
    <w:rsid w:val="00C44912"/>
    <w:rsid w:val="00C47351"/>
    <w:rsid w:val="00C53082"/>
    <w:rsid w:val="00C57B96"/>
    <w:rsid w:val="00C633FC"/>
    <w:rsid w:val="00C649B7"/>
    <w:rsid w:val="00C71BAD"/>
    <w:rsid w:val="00C74E5D"/>
    <w:rsid w:val="00C805D7"/>
    <w:rsid w:val="00C87182"/>
    <w:rsid w:val="00C9100D"/>
    <w:rsid w:val="00C94D49"/>
    <w:rsid w:val="00CA05CA"/>
    <w:rsid w:val="00CA19AB"/>
    <w:rsid w:val="00CA27AD"/>
    <w:rsid w:val="00CA3294"/>
    <w:rsid w:val="00CA56E4"/>
    <w:rsid w:val="00CA7E7F"/>
    <w:rsid w:val="00CB3A02"/>
    <w:rsid w:val="00CB50F7"/>
    <w:rsid w:val="00CB699F"/>
    <w:rsid w:val="00CC114B"/>
    <w:rsid w:val="00CC1CC1"/>
    <w:rsid w:val="00CC2DB7"/>
    <w:rsid w:val="00CC2FA2"/>
    <w:rsid w:val="00CC3826"/>
    <w:rsid w:val="00CC4CF4"/>
    <w:rsid w:val="00CD11F1"/>
    <w:rsid w:val="00CD2B78"/>
    <w:rsid w:val="00CD565D"/>
    <w:rsid w:val="00CE4978"/>
    <w:rsid w:val="00CE7AED"/>
    <w:rsid w:val="00CF3B65"/>
    <w:rsid w:val="00CF5C7C"/>
    <w:rsid w:val="00D03CAF"/>
    <w:rsid w:val="00D059A4"/>
    <w:rsid w:val="00D0624D"/>
    <w:rsid w:val="00D07B87"/>
    <w:rsid w:val="00D11346"/>
    <w:rsid w:val="00D15398"/>
    <w:rsid w:val="00D16FB5"/>
    <w:rsid w:val="00D25E59"/>
    <w:rsid w:val="00D27702"/>
    <w:rsid w:val="00D30A1D"/>
    <w:rsid w:val="00D356E0"/>
    <w:rsid w:val="00D359D5"/>
    <w:rsid w:val="00D40330"/>
    <w:rsid w:val="00D42D88"/>
    <w:rsid w:val="00D455BB"/>
    <w:rsid w:val="00D45657"/>
    <w:rsid w:val="00D45C50"/>
    <w:rsid w:val="00D45E53"/>
    <w:rsid w:val="00D51AB5"/>
    <w:rsid w:val="00D55055"/>
    <w:rsid w:val="00D5520C"/>
    <w:rsid w:val="00D60757"/>
    <w:rsid w:val="00D60973"/>
    <w:rsid w:val="00D60F92"/>
    <w:rsid w:val="00D63D65"/>
    <w:rsid w:val="00D65BF1"/>
    <w:rsid w:val="00D7241F"/>
    <w:rsid w:val="00D72B69"/>
    <w:rsid w:val="00D7690C"/>
    <w:rsid w:val="00D835C8"/>
    <w:rsid w:val="00D871BF"/>
    <w:rsid w:val="00D8768E"/>
    <w:rsid w:val="00D9114E"/>
    <w:rsid w:val="00D92194"/>
    <w:rsid w:val="00D93539"/>
    <w:rsid w:val="00D961F8"/>
    <w:rsid w:val="00D970CF"/>
    <w:rsid w:val="00DA0FBA"/>
    <w:rsid w:val="00DA2735"/>
    <w:rsid w:val="00DA592D"/>
    <w:rsid w:val="00DA7594"/>
    <w:rsid w:val="00DB6BF5"/>
    <w:rsid w:val="00DB7CF0"/>
    <w:rsid w:val="00DC1D5C"/>
    <w:rsid w:val="00DC20FF"/>
    <w:rsid w:val="00DC4AB8"/>
    <w:rsid w:val="00DC4AE2"/>
    <w:rsid w:val="00DC5DF8"/>
    <w:rsid w:val="00DD005C"/>
    <w:rsid w:val="00DD2B4E"/>
    <w:rsid w:val="00DD4CC0"/>
    <w:rsid w:val="00DD5382"/>
    <w:rsid w:val="00DE102F"/>
    <w:rsid w:val="00DE1324"/>
    <w:rsid w:val="00DE29E2"/>
    <w:rsid w:val="00DF78D5"/>
    <w:rsid w:val="00E011D6"/>
    <w:rsid w:val="00E13585"/>
    <w:rsid w:val="00E239B6"/>
    <w:rsid w:val="00E24430"/>
    <w:rsid w:val="00E27C06"/>
    <w:rsid w:val="00E40402"/>
    <w:rsid w:val="00E4293D"/>
    <w:rsid w:val="00E43BEF"/>
    <w:rsid w:val="00E51FE0"/>
    <w:rsid w:val="00E53E90"/>
    <w:rsid w:val="00E546B8"/>
    <w:rsid w:val="00E61109"/>
    <w:rsid w:val="00E6119C"/>
    <w:rsid w:val="00E628D5"/>
    <w:rsid w:val="00E63F7E"/>
    <w:rsid w:val="00E64968"/>
    <w:rsid w:val="00E67C48"/>
    <w:rsid w:val="00E7222D"/>
    <w:rsid w:val="00E72D9D"/>
    <w:rsid w:val="00E72FB6"/>
    <w:rsid w:val="00E73259"/>
    <w:rsid w:val="00E87D84"/>
    <w:rsid w:val="00E91EC8"/>
    <w:rsid w:val="00E93D1A"/>
    <w:rsid w:val="00E96440"/>
    <w:rsid w:val="00E96AF0"/>
    <w:rsid w:val="00EA1289"/>
    <w:rsid w:val="00EA2775"/>
    <w:rsid w:val="00EA4141"/>
    <w:rsid w:val="00EA49B4"/>
    <w:rsid w:val="00EA6850"/>
    <w:rsid w:val="00EA6E29"/>
    <w:rsid w:val="00EC0F70"/>
    <w:rsid w:val="00EC401E"/>
    <w:rsid w:val="00ED0895"/>
    <w:rsid w:val="00ED09E6"/>
    <w:rsid w:val="00ED28AE"/>
    <w:rsid w:val="00ED30D1"/>
    <w:rsid w:val="00EE794F"/>
    <w:rsid w:val="00EF3636"/>
    <w:rsid w:val="00EF3F72"/>
    <w:rsid w:val="00EF4318"/>
    <w:rsid w:val="00EF4B97"/>
    <w:rsid w:val="00EF6C80"/>
    <w:rsid w:val="00EF7D3F"/>
    <w:rsid w:val="00F012AF"/>
    <w:rsid w:val="00F0276A"/>
    <w:rsid w:val="00F0448E"/>
    <w:rsid w:val="00F0660B"/>
    <w:rsid w:val="00F06995"/>
    <w:rsid w:val="00F14326"/>
    <w:rsid w:val="00F17B46"/>
    <w:rsid w:val="00F20D73"/>
    <w:rsid w:val="00F23648"/>
    <w:rsid w:val="00F26C2C"/>
    <w:rsid w:val="00F27F65"/>
    <w:rsid w:val="00F32802"/>
    <w:rsid w:val="00F377AD"/>
    <w:rsid w:val="00F37AC1"/>
    <w:rsid w:val="00F4093D"/>
    <w:rsid w:val="00F47C2A"/>
    <w:rsid w:val="00F5021D"/>
    <w:rsid w:val="00F521BE"/>
    <w:rsid w:val="00F52213"/>
    <w:rsid w:val="00F52CDB"/>
    <w:rsid w:val="00F55E3F"/>
    <w:rsid w:val="00F5719B"/>
    <w:rsid w:val="00F61166"/>
    <w:rsid w:val="00F617C5"/>
    <w:rsid w:val="00F631D5"/>
    <w:rsid w:val="00F7519D"/>
    <w:rsid w:val="00F7589B"/>
    <w:rsid w:val="00F833DA"/>
    <w:rsid w:val="00F84BC1"/>
    <w:rsid w:val="00F91F83"/>
    <w:rsid w:val="00F94F08"/>
    <w:rsid w:val="00F96F2B"/>
    <w:rsid w:val="00FA1137"/>
    <w:rsid w:val="00FB065E"/>
    <w:rsid w:val="00FC3331"/>
    <w:rsid w:val="00FC555C"/>
    <w:rsid w:val="00FD4263"/>
    <w:rsid w:val="00FD75EA"/>
    <w:rsid w:val="00FE59BF"/>
    <w:rsid w:val="00FE6A18"/>
    <w:rsid w:val="00FE6E54"/>
    <w:rsid w:val="00FE7002"/>
    <w:rsid w:val="00FF1E0C"/>
    <w:rsid w:val="01893230"/>
    <w:rsid w:val="0AA7B832"/>
    <w:rsid w:val="0EA4AEFD"/>
    <w:rsid w:val="1872F52A"/>
    <w:rsid w:val="18BCB24A"/>
    <w:rsid w:val="20F6D239"/>
    <w:rsid w:val="217E6156"/>
    <w:rsid w:val="2EDC92EB"/>
    <w:rsid w:val="36E8AEF2"/>
    <w:rsid w:val="3BB911A0"/>
    <w:rsid w:val="3ECB0B8F"/>
    <w:rsid w:val="489F7F32"/>
    <w:rsid w:val="49297AA9"/>
    <w:rsid w:val="58C8516C"/>
    <w:rsid w:val="58F96DF7"/>
    <w:rsid w:val="68F66964"/>
    <w:rsid w:val="6C0F0E15"/>
    <w:rsid w:val="6C71B6A7"/>
    <w:rsid w:val="6F95C669"/>
    <w:rsid w:val="752CDEFE"/>
    <w:rsid w:val="75FC5CCD"/>
    <w:rsid w:val="7D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12002"/>
  <w15:docId w15:val="{9AF7189F-D319-4767-92C9-4ABE4715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346"/>
  </w:style>
  <w:style w:type="paragraph" w:styleId="1">
    <w:name w:val="heading 1"/>
    <w:basedOn w:val="a"/>
    <w:next w:val="a"/>
    <w:link w:val="10"/>
    <w:uiPriority w:val="9"/>
    <w:qFormat/>
    <w:rsid w:val="00165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A7E7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A7E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A7E7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7E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7E7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E7F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F0276A"/>
    <w:pPr>
      <w:spacing w:after="0" w:line="240" w:lineRule="auto"/>
    </w:pPr>
    <w:rPr>
      <w:rFonts w:ascii="Calibri" w:hAnsi="Calibri" w:cs="Calibri"/>
      <w:lang w:val="it-IT"/>
    </w:rPr>
  </w:style>
  <w:style w:type="character" w:customStyle="1" w:styleId="ac">
    <w:name w:val="Текст Знак"/>
    <w:basedOn w:val="a0"/>
    <w:link w:val="ab"/>
    <w:uiPriority w:val="99"/>
    <w:rsid w:val="00F0276A"/>
    <w:rPr>
      <w:rFonts w:ascii="Calibri" w:hAnsi="Calibri" w:cs="Calibri"/>
      <w:lang w:val="it-IT"/>
    </w:rPr>
  </w:style>
  <w:style w:type="paragraph" w:styleId="ad">
    <w:name w:val="List Paragraph"/>
    <w:basedOn w:val="a"/>
    <w:uiPriority w:val="34"/>
    <w:qFormat/>
    <w:rsid w:val="00130B09"/>
    <w:pPr>
      <w:ind w:left="720"/>
      <w:contextualSpacing/>
    </w:pPr>
  </w:style>
  <w:style w:type="paragraph" w:styleId="ae">
    <w:name w:val="Revision"/>
    <w:hidden/>
    <w:uiPriority w:val="99"/>
    <w:semiHidden/>
    <w:rsid w:val="000441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58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58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587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6587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658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658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65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6587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58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6587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6587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16587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65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658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6587D"/>
    <w:rPr>
      <w:b/>
      <w:bCs/>
    </w:rPr>
  </w:style>
  <w:style w:type="character" w:styleId="af5">
    <w:name w:val="Emphasis"/>
    <w:basedOn w:val="a0"/>
    <w:uiPriority w:val="20"/>
    <w:qFormat/>
    <w:rsid w:val="0016587D"/>
    <w:rPr>
      <w:i/>
      <w:iCs/>
    </w:rPr>
  </w:style>
  <w:style w:type="paragraph" w:styleId="af6">
    <w:name w:val="No Spacing"/>
    <w:uiPriority w:val="1"/>
    <w:qFormat/>
    <w:rsid w:val="0016587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658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6587D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6587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6587D"/>
    <w:rPr>
      <w:b/>
      <w:bCs/>
      <w:i/>
      <w:iCs/>
      <w:color w:val="4472C4" w:themeColor="accent1"/>
    </w:rPr>
  </w:style>
  <w:style w:type="character" w:styleId="af9">
    <w:name w:val="Subtle Emphasis"/>
    <w:basedOn w:val="a0"/>
    <w:uiPriority w:val="19"/>
    <w:qFormat/>
    <w:rsid w:val="0016587D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6587D"/>
    <w:rPr>
      <w:b/>
      <w:bCs/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16587D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16587D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6587D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6587D"/>
    <w:pPr>
      <w:outlineLvl w:val="9"/>
    </w:pPr>
  </w:style>
  <w:style w:type="character" w:styleId="aff">
    <w:name w:val="Hyperlink"/>
    <w:basedOn w:val="a0"/>
    <w:uiPriority w:val="99"/>
    <w:unhideWhenUsed/>
    <w:rsid w:val="00911E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1EF0"/>
    <w:rPr>
      <w:color w:val="605E5C"/>
      <w:shd w:val="clear" w:color="auto" w:fill="E1DFDD"/>
    </w:rPr>
  </w:style>
  <w:style w:type="paragraph" w:styleId="aff0">
    <w:name w:val="header"/>
    <w:basedOn w:val="a"/>
    <w:link w:val="aff1"/>
    <w:uiPriority w:val="99"/>
    <w:unhideWhenUsed/>
    <w:rsid w:val="00911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911EF0"/>
  </w:style>
  <w:style w:type="paragraph" w:styleId="aff2">
    <w:name w:val="footer"/>
    <w:basedOn w:val="a"/>
    <w:link w:val="aff3"/>
    <w:uiPriority w:val="99"/>
    <w:unhideWhenUsed/>
    <w:rsid w:val="00911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911EF0"/>
  </w:style>
  <w:style w:type="character" w:customStyle="1" w:styleId="normaltextrun">
    <w:name w:val="normaltextrun"/>
    <w:basedOn w:val="a0"/>
    <w:rsid w:val="00D455BB"/>
  </w:style>
  <w:style w:type="character" w:customStyle="1" w:styleId="eop">
    <w:name w:val="eop"/>
    <w:basedOn w:val="a0"/>
    <w:rsid w:val="00D4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9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Иванов</dc:creator>
  <cp:lastModifiedBy>Лина Оранская</cp:lastModifiedBy>
  <cp:revision>142</cp:revision>
  <cp:lastPrinted>2023-05-29T09:24:00Z</cp:lastPrinted>
  <dcterms:created xsi:type="dcterms:W3CDTF">2024-10-29T11:07:00Z</dcterms:created>
  <dcterms:modified xsi:type="dcterms:W3CDTF">2025-08-26T08:30:00Z</dcterms:modified>
</cp:coreProperties>
</file>